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28E5" w14:textId="77777777" w:rsidR="00E14CEC" w:rsidRPr="00050643" w:rsidRDefault="00E14CEC" w:rsidP="006B1F72">
      <w:pPr>
        <w:pStyle w:val="Textoindependiente"/>
        <w:tabs>
          <w:tab w:val="left" w:pos="1680"/>
        </w:tabs>
        <w:rPr>
          <w:rFonts w:ascii="Century Gothic" w:hAnsi="Century Gothic"/>
          <w:b/>
          <w:sz w:val="5"/>
        </w:rPr>
      </w:pPr>
    </w:p>
    <w:tbl>
      <w:tblPr>
        <w:tblStyle w:val="TableNormal"/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615"/>
      </w:tblGrid>
      <w:tr w:rsidR="00F57BB8" w:rsidRPr="00050643" w14:paraId="47F515E5" w14:textId="77777777" w:rsidTr="00C66077">
        <w:trPr>
          <w:trHeight w:val="244"/>
          <w:jc w:val="center"/>
        </w:trPr>
        <w:tc>
          <w:tcPr>
            <w:tcW w:w="2830" w:type="dxa"/>
            <w:vAlign w:val="center"/>
          </w:tcPr>
          <w:p w14:paraId="3D08C4AA" w14:textId="77777777" w:rsidR="00F57BB8" w:rsidRPr="00EF6BD1" w:rsidRDefault="00F563D6" w:rsidP="00C66077">
            <w:pPr>
              <w:pStyle w:val="TableParagraph"/>
              <w:ind w:right="148"/>
              <w:rPr>
                <w:rFonts w:ascii="Century Gothic" w:hAnsi="Century Gothic"/>
                <w:b/>
                <w:bCs/>
                <w:sz w:val="20"/>
              </w:rPr>
            </w:pPr>
            <w:r w:rsidRPr="00EF6BD1">
              <w:rPr>
                <w:rFonts w:ascii="Century Gothic" w:hAnsi="Century Gothic"/>
                <w:b/>
                <w:bCs/>
                <w:sz w:val="20"/>
              </w:rPr>
              <w:t>Organismo</w:t>
            </w:r>
            <w:r w:rsidRPr="00EF6BD1">
              <w:rPr>
                <w:rFonts w:ascii="Century Gothic" w:hAnsi="Century Gothic"/>
                <w:b/>
                <w:bCs/>
                <w:spacing w:val="-11"/>
                <w:sz w:val="20"/>
              </w:rPr>
              <w:t xml:space="preserve"> </w:t>
            </w:r>
            <w:r w:rsidRPr="00EF6BD1">
              <w:rPr>
                <w:rFonts w:ascii="Century Gothic" w:hAnsi="Century Gothic"/>
                <w:b/>
                <w:bCs/>
                <w:spacing w:val="-2"/>
                <w:sz w:val="20"/>
              </w:rPr>
              <w:t>Ejecutor:</w:t>
            </w:r>
          </w:p>
        </w:tc>
        <w:tc>
          <w:tcPr>
            <w:tcW w:w="6615" w:type="dxa"/>
            <w:vAlign w:val="center"/>
          </w:tcPr>
          <w:p w14:paraId="146D80DB" w14:textId="77777777" w:rsidR="00F57BB8" w:rsidRPr="00050643" w:rsidRDefault="00F563D6" w:rsidP="00C66077">
            <w:pPr>
              <w:pStyle w:val="TableParagraph"/>
              <w:ind w:right="95"/>
              <w:rPr>
                <w:rFonts w:ascii="Century Gothic" w:hAnsi="Century Gothic"/>
                <w:b/>
                <w:sz w:val="20"/>
              </w:rPr>
            </w:pPr>
            <w:r w:rsidRPr="00050643">
              <w:rPr>
                <w:rFonts w:ascii="Century Gothic" w:hAnsi="Century Gothic"/>
                <w:b/>
                <w:sz w:val="20"/>
              </w:rPr>
              <w:t>Secretaría</w:t>
            </w:r>
            <w:r w:rsidRPr="00050643">
              <w:rPr>
                <w:rFonts w:ascii="Century Gothic" w:hAnsi="Century Gothic"/>
                <w:b/>
                <w:spacing w:val="-5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z w:val="20"/>
              </w:rPr>
              <w:t>de</w:t>
            </w:r>
            <w:r w:rsidRPr="00050643">
              <w:rPr>
                <w:rFonts w:ascii="Century Gothic" w:hAnsi="Century Gothic"/>
                <w:b/>
                <w:spacing w:val="-5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z w:val="20"/>
              </w:rPr>
              <w:t>Estado</w:t>
            </w:r>
            <w:r w:rsidRPr="00050643">
              <w:rPr>
                <w:rFonts w:ascii="Century Gothic" w:hAnsi="Century Gothic"/>
                <w:b/>
                <w:spacing w:val="-4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z w:val="20"/>
              </w:rPr>
              <w:t>en</w:t>
            </w:r>
            <w:r w:rsidRPr="00050643">
              <w:rPr>
                <w:rFonts w:ascii="Century Gothic" w:hAnsi="Century Gothic"/>
                <w:b/>
                <w:spacing w:val="-4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z w:val="20"/>
              </w:rPr>
              <w:t>los</w:t>
            </w:r>
            <w:r w:rsidRPr="00050643">
              <w:rPr>
                <w:rFonts w:ascii="Century Gothic" w:hAnsi="Century Gothic"/>
                <w:b/>
                <w:spacing w:val="-5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z w:val="20"/>
              </w:rPr>
              <w:t>Despachos</w:t>
            </w:r>
            <w:r w:rsidRPr="00050643">
              <w:rPr>
                <w:rFonts w:ascii="Century Gothic" w:hAnsi="Century Gothic"/>
                <w:b/>
                <w:spacing w:val="-5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z w:val="20"/>
              </w:rPr>
              <w:t>de</w:t>
            </w:r>
            <w:r w:rsidRPr="00050643">
              <w:rPr>
                <w:rFonts w:ascii="Century Gothic" w:hAnsi="Century Gothic"/>
                <w:b/>
                <w:spacing w:val="-4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z w:val="20"/>
              </w:rPr>
              <w:t>Agricultura</w:t>
            </w:r>
            <w:r w:rsidRPr="00050643">
              <w:rPr>
                <w:rFonts w:ascii="Century Gothic" w:hAnsi="Century Gothic"/>
                <w:b/>
                <w:spacing w:val="-5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z w:val="20"/>
              </w:rPr>
              <w:t>y</w:t>
            </w:r>
            <w:r w:rsidRPr="00050643">
              <w:rPr>
                <w:rFonts w:ascii="Century Gothic" w:hAnsi="Century Gothic"/>
                <w:b/>
                <w:spacing w:val="-6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z w:val="20"/>
              </w:rPr>
              <w:t>Ganadería</w:t>
            </w:r>
            <w:r w:rsidRPr="00050643">
              <w:rPr>
                <w:rFonts w:ascii="Century Gothic" w:hAnsi="Century Gothic"/>
                <w:b/>
                <w:spacing w:val="-5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pacing w:val="-2"/>
                <w:sz w:val="20"/>
              </w:rPr>
              <w:t>(SAG)</w:t>
            </w:r>
          </w:p>
        </w:tc>
      </w:tr>
      <w:tr w:rsidR="00F57BB8" w:rsidRPr="00050643" w14:paraId="2262DA67" w14:textId="77777777" w:rsidTr="00C66077">
        <w:trPr>
          <w:trHeight w:val="244"/>
          <w:jc w:val="center"/>
        </w:trPr>
        <w:tc>
          <w:tcPr>
            <w:tcW w:w="2830" w:type="dxa"/>
            <w:vAlign w:val="center"/>
          </w:tcPr>
          <w:p w14:paraId="2055BED8" w14:textId="77777777" w:rsidR="00F57BB8" w:rsidRPr="00EF6BD1" w:rsidRDefault="00F563D6" w:rsidP="00C66077">
            <w:pPr>
              <w:pStyle w:val="TableParagraph"/>
              <w:ind w:right="148"/>
              <w:rPr>
                <w:rFonts w:ascii="Century Gothic" w:hAnsi="Century Gothic"/>
                <w:b/>
                <w:bCs/>
                <w:sz w:val="20"/>
              </w:rPr>
            </w:pPr>
            <w:r w:rsidRPr="00EF6BD1">
              <w:rPr>
                <w:rFonts w:ascii="Century Gothic" w:hAnsi="Century Gothic"/>
                <w:b/>
                <w:bCs/>
                <w:spacing w:val="-2"/>
                <w:sz w:val="20"/>
              </w:rPr>
              <w:t>País:</w:t>
            </w:r>
          </w:p>
        </w:tc>
        <w:tc>
          <w:tcPr>
            <w:tcW w:w="6615" w:type="dxa"/>
            <w:vAlign w:val="center"/>
          </w:tcPr>
          <w:p w14:paraId="14873758" w14:textId="77777777" w:rsidR="00F57BB8" w:rsidRPr="00050643" w:rsidRDefault="00F563D6" w:rsidP="00C66077">
            <w:pPr>
              <w:pStyle w:val="TableParagraph"/>
              <w:ind w:right="95"/>
              <w:rPr>
                <w:rFonts w:ascii="Century Gothic" w:hAnsi="Century Gothic"/>
                <w:b/>
                <w:sz w:val="20"/>
              </w:rPr>
            </w:pPr>
            <w:r w:rsidRPr="00050643">
              <w:rPr>
                <w:rFonts w:ascii="Century Gothic" w:hAnsi="Century Gothic"/>
                <w:b/>
                <w:spacing w:val="-2"/>
                <w:sz w:val="20"/>
              </w:rPr>
              <w:t>Honduras</w:t>
            </w:r>
          </w:p>
        </w:tc>
      </w:tr>
      <w:tr w:rsidR="00F57BB8" w:rsidRPr="00050643" w14:paraId="4BDE59D8" w14:textId="77777777" w:rsidTr="00C66077">
        <w:trPr>
          <w:trHeight w:val="486"/>
          <w:jc w:val="center"/>
        </w:trPr>
        <w:tc>
          <w:tcPr>
            <w:tcW w:w="2830" w:type="dxa"/>
            <w:vAlign w:val="center"/>
          </w:tcPr>
          <w:p w14:paraId="45615412" w14:textId="77777777" w:rsidR="00F57BB8" w:rsidRPr="00EF6BD1" w:rsidRDefault="00F563D6" w:rsidP="00C66077">
            <w:pPr>
              <w:pStyle w:val="TableParagraph"/>
              <w:spacing w:before="121" w:line="240" w:lineRule="auto"/>
              <w:ind w:right="148"/>
              <w:rPr>
                <w:rFonts w:ascii="Century Gothic" w:hAnsi="Century Gothic"/>
                <w:b/>
                <w:bCs/>
                <w:sz w:val="20"/>
              </w:rPr>
            </w:pPr>
            <w:r w:rsidRPr="00EF6BD1">
              <w:rPr>
                <w:rFonts w:ascii="Century Gothic" w:hAnsi="Century Gothic"/>
                <w:b/>
                <w:bCs/>
                <w:sz w:val="20"/>
              </w:rPr>
              <w:t>Nombre</w:t>
            </w:r>
            <w:r w:rsidRPr="00EF6BD1">
              <w:rPr>
                <w:rFonts w:ascii="Century Gothic" w:hAnsi="Century Gothic"/>
                <w:b/>
                <w:bCs/>
                <w:spacing w:val="-7"/>
                <w:sz w:val="20"/>
              </w:rPr>
              <w:t xml:space="preserve"> </w:t>
            </w:r>
            <w:r w:rsidRPr="00EF6BD1">
              <w:rPr>
                <w:rFonts w:ascii="Century Gothic" w:hAnsi="Century Gothic"/>
                <w:b/>
                <w:bCs/>
                <w:sz w:val="20"/>
              </w:rPr>
              <w:t>del</w:t>
            </w:r>
            <w:r w:rsidRPr="00EF6BD1">
              <w:rPr>
                <w:rFonts w:ascii="Century Gothic" w:hAnsi="Century Gothic"/>
                <w:b/>
                <w:bCs/>
                <w:spacing w:val="-5"/>
                <w:sz w:val="20"/>
              </w:rPr>
              <w:t xml:space="preserve"> </w:t>
            </w:r>
            <w:r w:rsidRPr="00EF6BD1">
              <w:rPr>
                <w:rFonts w:ascii="Century Gothic" w:hAnsi="Century Gothic"/>
                <w:b/>
                <w:bCs/>
                <w:spacing w:val="-2"/>
                <w:sz w:val="20"/>
              </w:rPr>
              <w:t>Proyecto:</w:t>
            </w:r>
          </w:p>
        </w:tc>
        <w:tc>
          <w:tcPr>
            <w:tcW w:w="6615" w:type="dxa"/>
            <w:vAlign w:val="center"/>
          </w:tcPr>
          <w:p w14:paraId="3DC1B8E1" w14:textId="73BF59E5" w:rsidR="00F57BB8" w:rsidRPr="00050643" w:rsidRDefault="00F563D6" w:rsidP="00C66077">
            <w:pPr>
              <w:pStyle w:val="TableParagraph"/>
              <w:spacing w:line="243" w:lineRule="exact"/>
              <w:ind w:right="95"/>
              <w:rPr>
                <w:rFonts w:ascii="Century Gothic" w:hAnsi="Century Gothic"/>
                <w:b/>
                <w:sz w:val="20"/>
              </w:rPr>
            </w:pPr>
            <w:r w:rsidRPr="00050643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>Proyecto Innovación</w:t>
            </w:r>
            <w:r w:rsidRPr="00050643">
              <w:rPr>
                <w:rFonts w:ascii="Century Gothic" w:hAnsi="Century Gothic"/>
                <w:b/>
                <w:color w:val="202020"/>
                <w:spacing w:val="-1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>para</w:t>
            </w:r>
            <w:r w:rsidRPr="00050643">
              <w:rPr>
                <w:rFonts w:ascii="Century Gothic" w:hAnsi="Century Gothic"/>
                <w:b/>
                <w:color w:val="202020"/>
                <w:spacing w:val="-3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>la</w:t>
            </w:r>
            <w:r w:rsidRPr="00050643">
              <w:rPr>
                <w:rFonts w:ascii="Century Gothic" w:hAnsi="Century Gothic"/>
                <w:b/>
                <w:color w:val="202020"/>
                <w:spacing w:val="-3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>Competitividad</w:t>
            </w:r>
            <w:r w:rsidRPr="00050643">
              <w:rPr>
                <w:rFonts w:ascii="Century Gothic" w:hAnsi="Century Gothic"/>
                <w:b/>
                <w:color w:val="202020"/>
                <w:spacing w:val="2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>Rural</w:t>
            </w:r>
            <w:r w:rsidRPr="00050643">
              <w:rPr>
                <w:rFonts w:ascii="Century Gothic" w:hAnsi="Century Gothic"/>
                <w:b/>
                <w:color w:val="202020"/>
                <w:spacing w:val="-5"/>
                <w:sz w:val="20"/>
              </w:rPr>
              <w:t xml:space="preserve"> </w:t>
            </w:r>
            <w:r w:rsidR="00DC61A7">
              <w:rPr>
                <w:rFonts w:ascii="Century Gothic" w:hAnsi="Century Gothic"/>
                <w:b/>
                <w:color w:val="202020"/>
                <w:spacing w:val="-5"/>
                <w:sz w:val="20"/>
              </w:rPr>
              <w:t xml:space="preserve">- </w:t>
            </w:r>
            <w:proofErr w:type="spellStart"/>
            <w:r w:rsidRPr="00050643">
              <w:rPr>
                <w:rFonts w:ascii="Century Gothic" w:hAnsi="Century Gothic"/>
                <w:b/>
                <w:color w:val="202020"/>
                <w:sz w:val="20"/>
              </w:rPr>
              <w:t>ComRural</w:t>
            </w:r>
            <w:proofErr w:type="spellEnd"/>
            <w:r w:rsidRPr="00050643">
              <w:rPr>
                <w:rFonts w:ascii="Century Gothic" w:hAnsi="Century Gothic"/>
                <w:b/>
                <w:color w:val="202020"/>
                <w:spacing w:val="-8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color w:val="202020"/>
                <w:spacing w:val="-4"/>
                <w:sz w:val="20"/>
              </w:rPr>
              <w:t>III.</w:t>
            </w:r>
          </w:p>
        </w:tc>
      </w:tr>
      <w:tr w:rsidR="00F57BB8" w:rsidRPr="00050643" w14:paraId="546320E9" w14:textId="77777777" w:rsidTr="00C66077">
        <w:trPr>
          <w:trHeight w:val="244"/>
          <w:jc w:val="center"/>
        </w:trPr>
        <w:tc>
          <w:tcPr>
            <w:tcW w:w="2830" w:type="dxa"/>
            <w:vAlign w:val="center"/>
          </w:tcPr>
          <w:p w14:paraId="2C297F99" w14:textId="77777777" w:rsidR="00F57BB8" w:rsidRPr="00EF6BD1" w:rsidRDefault="00F563D6" w:rsidP="00C66077">
            <w:pPr>
              <w:pStyle w:val="TableParagraph"/>
              <w:ind w:right="148"/>
              <w:rPr>
                <w:rFonts w:ascii="Century Gothic" w:hAnsi="Century Gothic"/>
                <w:b/>
                <w:bCs/>
                <w:sz w:val="20"/>
              </w:rPr>
            </w:pPr>
            <w:proofErr w:type="gramStart"/>
            <w:r w:rsidRPr="00EF6BD1">
              <w:rPr>
                <w:rFonts w:ascii="Century Gothic" w:hAnsi="Century Gothic"/>
                <w:b/>
                <w:bCs/>
                <w:sz w:val="20"/>
              </w:rPr>
              <w:t>Servicios</w:t>
            </w:r>
            <w:r w:rsidRPr="00EF6BD1">
              <w:rPr>
                <w:rFonts w:ascii="Century Gothic" w:hAnsi="Century Gothic"/>
                <w:b/>
                <w:bCs/>
                <w:spacing w:val="-6"/>
                <w:sz w:val="20"/>
              </w:rPr>
              <w:t xml:space="preserve"> </w:t>
            </w:r>
            <w:r w:rsidRPr="00EF6BD1">
              <w:rPr>
                <w:rFonts w:ascii="Century Gothic" w:hAnsi="Century Gothic"/>
                <w:b/>
                <w:bCs/>
                <w:sz w:val="20"/>
              </w:rPr>
              <w:t>a</w:t>
            </w:r>
            <w:r w:rsidRPr="00EF6BD1">
              <w:rPr>
                <w:rFonts w:ascii="Century Gothic" w:hAnsi="Century Gothic"/>
                <w:b/>
                <w:bCs/>
                <w:spacing w:val="-5"/>
                <w:sz w:val="20"/>
              </w:rPr>
              <w:t xml:space="preserve"> </w:t>
            </w:r>
            <w:r w:rsidRPr="00EF6BD1">
              <w:rPr>
                <w:rFonts w:ascii="Century Gothic" w:hAnsi="Century Gothic"/>
                <w:b/>
                <w:bCs/>
                <w:spacing w:val="-2"/>
                <w:sz w:val="20"/>
              </w:rPr>
              <w:t>Contratar</w:t>
            </w:r>
            <w:proofErr w:type="gramEnd"/>
            <w:r w:rsidRPr="00EF6BD1">
              <w:rPr>
                <w:rFonts w:ascii="Century Gothic" w:hAnsi="Century Gothic"/>
                <w:b/>
                <w:bCs/>
                <w:spacing w:val="-2"/>
                <w:sz w:val="20"/>
              </w:rPr>
              <w:t>:</w:t>
            </w:r>
          </w:p>
        </w:tc>
        <w:tc>
          <w:tcPr>
            <w:tcW w:w="6615" w:type="dxa"/>
            <w:vAlign w:val="center"/>
          </w:tcPr>
          <w:p w14:paraId="4F10D909" w14:textId="4126714E" w:rsidR="00F57BB8" w:rsidRPr="00050643" w:rsidRDefault="00307871" w:rsidP="00C66077">
            <w:pPr>
              <w:pStyle w:val="TableParagraph"/>
              <w:ind w:right="95"/>
              <w:jc w:val="both"/>
              <w:rPr>
                <w:rFonts w:ascii="Century Gothic" w:hAnsi="Century Gothic"/>
                <w:b/>
                <w:sz w:val="20"/>
              </w:rPr>
            </w:pPr>
            <w:r w:rsidRPr="00C66077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 xml:space="preserve">Contratación de Firma Consultora implementadora </w:t>
            </w:r>
            <w:r w:rsidR="000E07B9" w:rsidRPr="00C66077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 xml:space="preserve">para la Ventana 1: Agricultura de Subsistencia y Ventana 4: Servicios </w:t>
            </w:r>
            <w:proofErr w:type="spellStart"/>
            <w:r w:rsidR="000E07B9" w:rsidRPr="00C66077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>Agrologísticos</w:t>
            </w:r>
            <w:proofErr w:type="spellEnd"/>
            <w:r w:rsidR="000E07B9" w:rsidRPr="00C66077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 xml:space="preserve"> del Proyecto COMRURAL III (CR. AIF-6917-HN) en las </w:t>
            </w:r>
            <w:proofErr w:type="gramStart"/>
            <w:r w:rsidR="000E07B9" w:rsidRPr="00C66077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>Sub Regiones</w:t>
            </w:r>
            <w:proofErr w:type="gramEnd"/>
            <w:r w:rsidR="000E07B9" w:rsidRPr="00C66077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 xml:space="preserve">: </w:t>
            </w:r>
            <w:proofErr w:type="spellStart"/>
            <w:r w:rsidR="000E07B9" w:rsidRPr="00C66077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>Nor</w:t>
            </w:r>
            <w:proofErr w:type="spellEnd"/>
            <w:r w:rsidR="000E07B9" w:rsidRPr="00C66077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 xml:space="preserve"> Occidental y </w:t>
            </w:r>
            <w:proofErr w:type="spellStart"/>
            <w:r w:rsidR="000E07B9" w:rsidRPr="00C66077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>Nor</w:t>
            </w:r>
            <w:proofErr w:type="spellEnd"/>
            <w:r w:rsidR="000E07B9" w:rsidRPr="00C66077">
              <w:rPr>
                <w:rFonts w:ascii="Century Gothic" w:hAnsi="Century Gothic"/>
                <w:b/>
                <w:color w:val="202020"/>
                <w:spacing w:val="-2"/>
                <w:sz w:val="20"/>
              </w:rPr>
              <w:t xml:space="preserve"> Oriental de Honduras</w:t>
            </w:r>
          </w:p>
        </w:tc>
      </w:tr>
      <w:tr w:rsidR="00F57BB8" w:rsidRPr="00050643" w14:paraId="20E7A8B2" w14:textId="77777777" w:rsidTr="00C66077">
        <w:trPr>
          <w:trHeight w:val="489"/>
          <w:jc w:val="center"/>
        </w:trPr>
        <w:tc>
          <w:tcPr>
            <w:tcW w:w="2830" w:type="dxa"/>
            <w:vAlign w:val="center"/>
          </w:tcPr>
          <w:p w14:paraId="79F26109" w14:textId="77777777" w:rsidR="00F57BB8" w:rsidRPr="00EF6BD1" w:rsidRDefault="00F563D6" w:rsidP="00C66077">
            <w:pPr>
              <w:pStyle w:val="TableParagraph"/>
              <w:spacing w:before="123" w:line="240" w:lineRule="auto"/>
              <w:ind w:right="148"/>
              <w:rPr>
                <w:rFonts w:ascii="Century Gothic" w:hAnsi="Century Gothic"/>
                <w:b/>
                <w:bCs/>
                <w:sz w:val="20"/>
              </w:rPr>
            </w:pPr>
            <w:r w:rsidRPr="00EF6BD1">
              <w:rPr>
                <w:rFonts w:ascii="Century Gothic" w:hAnsi="Century Gothic"/>
                <w:b/>
                <w:bCs/>
                <w:sz w:val="20"/>
              </w:rPr>
              <w:t>Fuente</w:t>
            </w:r>
            <w:r w:rsidRPr="00EF6BD1">
              <w:rPr>
                <w:rFonts w:ascii="Century Gothic" w:hAnsi="Century Gothic"/>
                <w:b/>
                <w:bCs/>
                <w:spacing w:val="-6"/>
                <w:sz w:val="20"/>
              </w:rPr>
              <w:t xml:space="preserve"> </w:t>
            </w:r>
            <w:r w:rsidRPr="00EF6BD1">
              <w:rPr>
                <w:rFonts w:ascii="Century Gothic" w:hAnsi="Century Gothic"/>
                <w:b/>
                <w:bCs/>
                <w:sz w:val="20"/>
              </w:rPr>
              <w:t>de</w:t>
            </w:r>
            <w:r w:rsidRPr="00EF6BD1">
              <w:rPr>
                <w:rFonts w:ascii="Century Gothic" w:hAnsi="Century Gothic"/>
                <w:b/>
                <w:bCs/>
                <w:spacing w:val="-6"/>
                <w:sz w:val="20"/>
              </w:rPr>
              <w:t xml:space="preserve"> </w:t>
            </w:r>
            <w:r w:rsidRPr="00EF6BD1">
              <w:rPr>
                <w:rFonts w:ascii="Century Gothic" w:hAnsi="Century Gothic"/>
                <w:b/>
                <w:bCs/>
                <w:spacing w:val="-2"/>
                <w:sz w:val="20"/>
              </w:rPr>
              <w:t>Financiamiento:</w:t>
            </w:r>
          </w:p>
        </w:tc>
        <w:tc>
          <w:tcPr>
            <w:tcW w:w="6615" w:type="dxa"/>
            <w:vAlign w:val="center"/>
          </w:tcPr>
          <w:p w14:paraId="1D31F744" w14:textId="4C520C9C" w:rsidR="00F57BB8" w:rsidRPr="00050643" w:rsidRDefault="00F563D6" w:rsidP="00C66077">
            <w:pPr>
              <w:pStyle w:val="TableParagraph"/>
              <w:spacing w:line="240" w:lineRule="auto"/>
              <w:ind w:right="95"/>
              <w:rPr>
                <w:rFonts w:ascii="Century Gothic" w:hAnsi="Century Gothic"/>
                <w:b/>
                <w:sz w:val="20"/>
              </w:rPr>
            </w:pPr>
            <w:r w:rsidRPr="00050643">
              <w:rPr>
                <w:rFonts w:ascii="Century Gothic" w:hAnsi="Century Gothic"/>
                <w:b/>
                <w:sz w:val="20"/>
              </w:rPr>
              <w:t>Convenio</w:t>
            </w:r>
            <w:r w:rsidRPr="00050643">
              <w:rPr>
                <w:rFonts w:ascii="Century Gothic" w:hAnsi="Century Gothic"/>
                <w:b/>
                <w:spacing w:val="-5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z w:val="20"/>
              </w:rPr>
              <w:t>de</w:t>
            </w:r>
            <w:r w:rsidRPr="00050643">
              <w:rPr>
                <w:rFonts w:ascii="Century Gothic" w:hAnsi="Century Gothic"/>
                <w:b/>
                <w:spacing w:val="-6"/>
                <w:sz w:val="20"/>
              </w:rPr>
              <w:t xml:space="preserve"> </w:t>
            </w:r>
            <w:r w:rsidRPr="00050643">
              <w:rPr>
                <w:rFonts w:ascii="Century Gothic" w:hAnsi="Century Gothic"/>
                <w:b/>
                <w:sz w:val="20"/>
              </w:rPr>
              <w:t>Crédito</w:t>
            </w:r>
            <w:r w:rsidRPr="00050643">
              <w:rPr>
                <w:rFonts w:ascii="Century Gothic" w:hAnsi="Century Gothic"/>
                <w:b/>
                <w:spacing w:val="19"/>
                <w:sz w:val="20"/>
              </w:rPr>
              <w:t xml:space="preserve"> </w:t>
            </w:r>
            <w:r w:rsidR="001007C1">
              <w:rPr>
                <w:rFonts w:ascii="Century Gothic" w:hAnsi="Century Gothic"/>
                <w:b/>
                <w:sz w:val="20"/>
              </w:rPr>
              <w:t>AIF</w:t>
            </w:r>
            <w:r w:rsidR="003C0B19" w:rsidRPr="003C0B19">
              <w:rPr>
                <w:rFonts w:ascii="Century Gothic" w:hAnsi="Century Gothic"/>
                <w:b/>
                <w:sz w:val="20"/>
              </w:rPr>
              <w:t>-6917</w:t>
            </w:r>
            <w:r w:rsidR="001007C1">
              <w:rPr>
                <w:rFonts w:ascii="Century Gothic" w:hAnsi="Century Gothic"/>
                <w:b/>
                <w:sz w:val="20"/>
              </w:rPr>
              <w:t>-HN</w:t>
            </w:r>
          </w:p>
        </w:tc>
      </w:tr>
      <w:tr w:rsidR="00F57BB8" w:rsidRPr="00CB6823" w14:paraId="45039D1D" w14:textId="77777777" w:rsidTr="00C66077">
        <w:trPr>
          <w:trHeight w:val="486"/>
          <w:jc w:val="center"/>
        </w:trPr>
        <w:tc>
          <w:tcPr>
            <w:tcW w:w="2830" w:type="dxa"/>
            <w:vAlign w:val="center"/>
          </w:tcPr>
          <w:p w14:paraId="0A76061C" w14:textId="1DECD523" w:rsidR="00F57BB8" w:rsidRPr="00EF6BD1" w:rsidRDefault="00F563D6" w:rsidP="00C66077">
            <w:pPr>
              <w:pStyle w:val="TableParagraph"/>
              <w:spacing w:line="243" w:lineRule="exact"/>
              <w:ind w:right="148"/>
              <w:rPr>
                <w:rFonts w:ascii="Century Gothic" w:hAnsi="Century Gothic"/>
                <w:b/>
                <w:bCs/>
                <w:sz w:val="20"/>
              </w:rPr>
            </w:pPr>
            <w:r w:rsidRPr="00EF6BD1">
              <w:rPr>
                <w:rFonts w:ascii="Century Gothic" w:hAnsi="Century Gothic"/>
                <w:b/>
                <w:bCs/>
                <w:color w:val="202020"/>
                <w:sz w:val="20"/>
              </w:rPr>
              <w:t>Número</w:t>
            </w:r>
            <w:r w:rsidRPr="00EF6BD1">
              <w:rPr>
                <w:rFonts w:ascii="Century Gothic" w:hAnsi="Century Gothic"/>
                <w:b/>
                <w:bCs/>
                <w:color w:val="202020"/>
                <w:spacing w:val="39"/>
                <w:sz w:val="20"/>
              </w:rPr>
              <w:t xml:space="preserve"> </w:t>
            </w:r>
            <w:r w:rsidRPr="00EF6BD1">
              <w:rPr>
                <w:rFonts w:ascii="Century Gothic" w:hAnsi="Century Gothic"/>
                <w:b/>
                <w:bCs/>
                <w:color w:val="202020"/>
                <w:sz w:val="20"/>
              </w:rPr>
              <w:t>de</w:t>
            </w:r>
            <w:r w:rsidRPr="00EF6BD1">
              <w:rPr>
                <w:rFonts w:ascii="Century Gothic" w:hAnsi="Century Gothic"/>
                <w:b/>
                <w:bCs/>
                <w:color w:val="202020"/>
                <w:spacing w:val="40"/>
                <w:sz w:val="20"/>
              </w:rPr>
              <w:t xml:space="preserve"> </w:t>
            </w:r>
            <w:r w:rsidRPr="00EF6BD1">
              <w:rPr>
                <w:rFonts w:ascii="Century Gothic" w:hAnsi="Century Gothic"/>
                <w:b/>
                <w:bCs/>
                <w:color w:val="202020"/>
                <w:sz w:val="20"/>
              </w:rPr>
              <w:t>referencia</w:t>
            </w:r>
            <w:r w:rsidRPr="00EF6BD1">
              <w:rPr>
                <w:rFonts w:ascii="Century Gothic" w:hAnsi="Century Gothic"/>
                <w:b/>
                <w:bCs/>
                <w:color w:val="202020"/>
                <w:spacing w:val="39"/>
                <w:sz w:val="20"/>
              </w:rPr>
              <w:t xml:space="preserve"> </w:t>
            </w:r>
            <w:r w:rsidRPr="00EF6BD1">
              <w:rPr>
                <w:rFonts w:ascii="Century Gothic" w:hAnsi="Century Gothic"/>
                <w:b/>
                <w:bCs/>
                <w:color w:val="202020"/>
                <w:sz w:val="16"/>
                <w:szCs w:val="18"/>
              </w:rPr>
              <w:t>(según</w:t>
            </w:r>
            <w:r w:rsidR="00050643" w:rsidRPr="00EF6BD1">
              <w:rPr>
                <w:rFonts w:ascii="Century Gothic" w:hAnsi="Century Gothic"/>
                <w:b/>
                <w:bCs/>
                <w:color w:val="202020"/>
                <w:spacing w:val="40"/>
                <w:sz w:val="16"/>
                <w:szCs w:val="18"/>
              </w:rPr>
              <w:t xml:space="preserve"> </w:t>
            </w:r>
            <w:r w:rsidRPr="00EF6BD1">
              <w:rPr>
                <w:rFonts w:ascii="Century Gothic" w:hAnsi="Century Gothic"/>
                <w:b/>
                <w:bCs/>
                <w:color w:val="202020"/>
                <w:spacing w:val="-5"/>
                <w:sz w:val="16"/>
                <w:szCs w:val="18"/>
              </w:rPr>
              <w:t>el</w:t>
            </w:r>
            <w:r w:rsidR="00050643" w:rsidRPr="00EF6BD1">
              <w:rPr>
                <w:rFonts w:ascii="Century Gothic" w:hAnsi="Century Gothic"/>
                <w:b/>
                <w:bCs/>
                <w:color w:val="202020"/>
                <w:spacing w:val="-5"/>
                <w:sz w:val="16"/>
                <w:szCs w:val="18"/>
              </w:rPr>
              <w:t xml:space="preserve"> </w:t>
            </w:r>
            <w:r w:rsidRPr="00EF6BD1">
              <w:rPr>
                <w:rFonts w:ascii="Century Gothic" w:hAnsi="Century Gothic"/>
                <w:b/>
                <w:bCs/>
                <w:color w:val="202020"/>
                <w:sz w:val="16"/>
                <w:szCs w:val="18"/>
              </w:rPr>
              <w:t>Plan</w:t>
            </w:r>
            <w:r w:rsidRPr="00EF6BD1">
              <w:rPr>
                <w:rFonts w:ascii="Century Gothic" w:hAnsi="Century Gothic"/>
                <w:b/>
                <w:bCs/>
                <w:color w:val="202020"/>
                <w:spacing w:val="-2"/>
                <w:sz w:val="16"/>
                <w:szCs w:val="18"/>
              </w:rPr>
              <w:t xml:space="preserve"> </w:t>
            </w:r>
            <w:r w:rsidRPr="00EF6BD1">
              <w:rPr>
                <w:rFonts w:ascii="Century Gothic" w:hAnsi="Century Gothic"/>
                <w:b/>
                <w:bCs/>
                <w:color w:val="202020"/>
                <w:sz w:val="16"/>
                <w:szCs w:val="18"/>
              </w:rPr>
              <w:t>de</w:t>
            </w:r>
            <w:r w:rsidRPr="00EF6BD1">
              <w:rPr>
                <w:rFonts w:ascii="Century Gothic" w:hAnsi="Century Gothic"/>
                <w:b/>
                <w:bCs/>
                <w:color w:val="202020"/>
                <w:spacing w:val="-4"/>
                <w:sz w:val="16"/>
                <w:szCs w:val="18"/>
              </w:rPr>
              <w:t xml:space="preserve"> </w:t>
            </w:r>
            <w:r w:rsidRPr="00EF6BD1">
              <w:rPr>
                <w:rFonts w:ascii="Century Gothic" w:hAnsi="Century Gothic"/>
                <w:b/>
                <w:bCs/>
                <w:color w:val="202020"/>
                <w:spacing w:val="-2"/>
                <w:sz w:val="16"/>
                <w:szCs w:val="18"/>
              </w:rPr>
              <w:t>Adquisiciones)</w:t>
            </w:r>
          </w:p>
        </w:tc>
        <w:tc>
          <w:tcPr>
            <w:tcW w:w="6615" w:type="dxa"/>
            <w:vAlign w:val="center"/>
          </w:tcPr>
          <w:p w14:paraId="6CD5113F" w14:textId="7AD59945" w:rsidR="00F57BB8" w:rsidRPr="00CB6823" w:rsidRDefault="00F563D6" w:rsidP="00C66077">
            <w:pPr>
              <w:pStyle w:val="TableParagraph"/>
              <w:spacing w:before="123" w:line="240" w:lineRule="auto"/>
              <w:ind w:right="95"/>
              <w:rPr>
                <w:rFonts w:ascii="Century Gothic" w:hAnsi="Century Gothic"/>
                <w:b/>
                <w:sz w:val="20"/>
                <w:lang w:val="en-US"/>
              </w:rPr>
            </w:pPr>
            <w:r w:rsidRPr="00CB6823">
              <w:rPr>
                <w:rFonts w:ascii="Century Gothic" w:hAnsi="Century Gothic"/>
                <w:b/>
                <w:color w:val="1F1F1F"/>
                <w:spacing w:val="-2"/>
                <w:sz w:val="20"/>
                <w:lang w:val="en-US"/>
              </w:rPr>
              <w:t>HN-SAG-</w:t>
            </w:r>
            <w:r w:rsidR="003C0B19">
              <w:t xml:space="preserve"> </w:t>
            </w:r>
            <w:r w:rsidR="003C0B19" w:rsidRPr="003C0B19">
              <w:rPr>
                <w:rFonts w:ascii="Century Gothic" w:hAnsi="Century Gothic"/>
                <w:b/>
                <w:color w:val="1F1F1F"/>
                <w:spacing w:val="-2"/>
                <w:sz w:val="20"/>
                <w:lang w:val="en-US"/>
              </w:rPr>
              <w:t>42696</w:t>
            </w:r>
            <w:r w:rsidR="000E07B9">
              <w:rPr>
                <w:rFonts w:ascii="Century Gothic" w:hAnsi="Century Gothic"/>
                <w:b/>
                <w:color w:val="1F1F1F"/>
                <w:spacing w:val="-2"/>
                <w:sz w:val="20"/>
                <w:lang w:val="en-US"/>
              </w:rPr>
              <w:t>7</w:t>
            </w:r>
            <w:r w:rsidRPr="00CB6823">
              <w:rPr>
                <w:rFonts w:ascii="Century Gothic" w:hAnsi="Century Gothic"/>
                <w:b/>
                <w:color w:val="1F1F1F"/>
                <w:spacing w:val="-2"/>
                <w:sz w:val="20"/>
                <w:lang w:val="en-US"/>
              </w:rPr>
              <w:t>-CS-</w:t>
            </w:r>
            <w:r w:rsidRPr="00CB6823">
              <w:rPr>
                <w:rFonts w:ascii="Century Gothic" w:hAnsi="Century Gothic"/>
                <w:b/>
                <w:color w:val="1F1F1F"/>
                <w:spacing w:val="-4"/>
                <w:sz w:val="20"/>
                <w:lang w:val="en-US"/>
              </w:rPr>
              <w:t>QCBS</w:t>
            </w:r>
          </w:p>
        </w:tc>
      </w:tr>
      <w:tr w:rsidR="00F57BB8" w:rsidRPr="00050643" w14:paraId="15630B33" w14:textId="77777777" w:rsidTr="00C66077">
        <w:trPr>
          <w:trHeight w:val="489"/>
          <w:jc w:val="center"/>
        </w:trPr>
        <w:tc>
          <w:tcPr>
            <w:tcW w:w="2830" w:type="dxa"/>
            <w:vAlign w:val="center"/>
          </w:tcPr>
          <w:p w14:paraId="36AF4BDC" w14:textId="77777777" w:rsidR="00F57BB8" w:rsidRPr="00EF6BD1" w:rsidRDefault="00F563D6" w:rsidP="00C66077">
            <w:pPr>
              <w:pStyle w:val="TableParagraph"/>
              <w:spacing w:before="0" w:line="240" w:lineRule="atLeast"/>
              <w:ind w:right="148"/>
              <w:rPr>
                <w:rFonts w:ascii="Century Gothic" w:hAnsi="Century Gothic"/>
                <w:b/>
                <w:bCs/>
                <w:sz w:val="20"/>
              </w:rPr>
            </w:pPr>
            <w:r w:rsidRPr="00EF6BD1">
              <w:rPr>
                <w:rFonts w:ascii="Century Gothic" w:hAnsi="Century Gothic"/>
                <w:b/>
                <w:bCs/>
                <w:sz w:val="20"/>
              </w:rPr>
              <w:t>Fecha</w:t>
            </w:r>
            <w:r w:rsidRPr="00EF6BD1">
              <w:rPr>
                <w:rFonts w:ascii="Century Gothic" w:hAnsi="Century Gothic"/>
                <w:b/>
                <w:bCs/>
                <w:spacing w:val="40"/>
                <w:sz w:val="20"/>
              </w:rPr>
              <w:t xml:space="preserve"> </w:t>
            </w:r>
            <w:r w:rsidRPr="00EF6BD1">
              <w:rPr>
                <w:rFonts w:ascii="Century Gothic" w:hAnsi="Century Gothic"/>
                <w:b/>
                <w:bCs/>
                <w:sz w:val="20"/>
              </w:rPr>
              <w:t>recepción</w:t>
            </w:r>
            <w:r w:rsidRPr="00EF6BD1">
              <w:rPr>
                <w:rFonts w:ascii="Century Gothic" w:hAnsi="Century Gothic"/>
                <w:b/>
                <w:bCs/>
                <w:spacing w:val="40"/>
                <w:sz w:val="20"/>
              </w:rPr>
              <w:t xml:space="preserve"> </w:t>
            </w:r>
            <w:r w:rsidRPr="00EF6BD1">
              <w:rPr>
                <w:rFonts w:ascii="Century Gothic" w:hAnsi="Century Gothic"/>
                <w:b/>
                <w:bCs/>
                <w:sz w:val="20"/>
              </w:rPr>
              <w:t>de</w:t>
            </w:r>
            <w:r w:rsidRPr="00EF6BD1">
              <w:rPr>
                <w:rFonts w:ascii="Century Gothic" w:hAnsi="Century Gothic"/>
                <w:b/>
                <w:bCs/>
                <w:spacing w:val="40"/>
                <w:sz w:val="20"/>
              </w:rPr>
              <w:t xml:space="preserve"> </w:t>
            </w:r>
            <w:r w:rsidRPr="00EF6BD1">
              <w:rPr>
                <w:rFonts w:ascii="Century Gothic" w:hAnsi="Century Gothic"/>
                <w:b/>
                <w:bCs/>
                <w:sz w:val="20"/>
              </w:rPr>
              <w:t>Expresiones de Interés</w:t>
            </w:r>
          </w:p>
        </w:tc>
        <w:tc>
          <w:tcPr>
            <w:tcW w:w="6615" w:type="dxa"/>
            <w:vAlign w:val="center"/>
          </w:tcPr>
          <w:p w14:paraId="7DFE0717" w14:textId="2BB632FF" w:rsidR="00F57BB8" w:rsidRPr="00050643" w:rsidRDefault="00F563D6" w:rsidP="00C66077">
            <w:pPr>
              <w:pStyle w:val="TableParagraph"/>
              <w:spacing w:before="123" w:line="240" w:lineRule="auto"/>
              <w:ind w:right="95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16</w:t>
            </w:r>
            <w:r w:rsidR="00E14CEC" w:rsidRPr="00E14CEC">
              <w:rPr>
                <w:rFonts w:ascii="Century Gothic" w:hAnsi="Century Gothic"/>
                <w:b/>
                <w:sz w:val="20"/>
              </w:rPr>
              <w:t xml:space="preserve"> de junio de 2025 a las 2:00 p.m., hora oficial de la Rep</w:t>
            </w:r>
            <w:r w:rsidR="001B09B0">
              <w:rPr>
                <w:rFonts w:ascii="Century Gothic" w:hAnsi="Century Gothic"/>
                <w:b/>
                <w:sz w:val="20"/>
              </w:rPr>
              <w:t>ú</w:t>
            </w:r>
            <w:r w:rsidR="00E14CEC" w:rsidRPr="00E14CEC">
              <w:rPr>
                <w:rFonts w:ascii="Century Gothic" w:hAnsi="Century Gothic"/>
                <w:b/>
                <w:sz w:val="20"/>
              </w:rPr>
              <w:t>blica de Honduras</w:t>
            </w:r>
            <w:r w:rsidR="00E14CEC">
              <w:rPr>
                <w:rFonts w:ascii="Century Gothic" w:hAnsi="Century Gothic"/>
                <w:b/>
                <w:sz w:val="20"/>
              </w:rPr>
              <w:t>.</w:t>
            </w:r>
          </w:p>
        </w:tc>
      </w:tr>
    </w:tbl>
    <w:p w14:paraId="13B15129" w14:textId="2FE2F7BA" w:rsidR="00F57BB8" w:rsidRPr="00050643" w:rsidRDefault="00F563D6">
      <w:pPr>
        <w:spacing w:before="122"/>
        <w:ind w:left="161" w:right="149" w:hanging="1"/>
        <w:jc w:val="both"/>
        <w:rPr>
          <w:rFonts w:ascii="Century Gothic" w:hAnsi="Century Gothic"/>
          <w:i/>
          <w:sz w:val="20"/>
        </w:rPr>
      </w:pPr>
      <w:r w:rsidRPr="00050643">
        <w:rPr>
          <w:rFonts w:ascii="Century Gothic" w:hAnsi="Century Gothic"/>
          <w:sz w:val="20"/>
        </w:rPr>
        <w:t>El</w:t>
      </w:r>
      <w:r w:rsidRPr="00050643">
        <w:rPr>
          <w:rFonts w:ascii="Century Gothic" w:hAnsi="Century Gothic"/>
          <w:spacing w:val="-5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Gobierno</w:t>
      </w:r>
      <w:r w:rsidRPr="00050643">
        <w:rPr>
          <w:rFonts w:ascii="Century Gothic" w:hAnsi="Century Gothic"/>
          <w:spacing w:val="33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de</w:t>
      </w:r>
      <w:r w:rsidRPr="00050643">
        <w:rPr>
          <w:rFonts w:ascii="Century Gothic" w:hAnsi="Century Gothic"/>
          <w:spacing w:val="32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La</w:t>
      </w:r>
      <w:r w:rsidRPr="00050643">
        <w:rPr>
          <w:rFonts w:ascii="Century Gothic" w:hAnsi="Century Gothic"/>
          <w:spacing w:val="-4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República</w:t>
      </w:r>
      <w:r w:rsidRPr="00050643">
        <w:rPr>
          <w:rFonts w:ascii="Century Gothic" w:hAnsi="Century Gothic"/>
          <w:spacing w:val="33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de</w:t>
      </w:r>
      <w:r w:rsidRPr="00050643">
        <w:rPr>
          <w:rFonts w:ascii="Century Gothic" w:hAnsi="Century Gothic"/>
          <w:spacing w:val="32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Honduras ha</w:t>
      </w:r>
      <w:r w:rsidRPr="00050643">
        <w:rPr>
          <w:rFonts w:ascii="Century Gothic" w:hAnsi="Century Gothic"/>
          <w:spacing w:val="-4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recibido</w:t>
      </w:r>
      <w:r w:rsidRPr="00050643">
        <w:rPr>
          <w:rFonts w:ascii="Century Gothic" w:hAnsi="Century Gothic"/>
          <w:spacing w:val="33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un</w:t>
      </w:r>
      <w:r w:rsidRPr="00050643">
        <w:rPr>
          <w:rFonts w:ascii="Century Gothic" w:hAnsi="Century Gothic"/>
          <w:spacing w:val="-6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crédito</w:t>
      </w:r>
      <w:r w:rsidRPr="00050643">
        <w:rPr>
          <w:rFonts w:ascii="Century Gothic" w:hAnsi="Century Gothic"/>
          <w:spacing w:val="33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de</w:t>
      </w:r>
      <w:r w:rsidRPr="00050643">
        <w:rPr>
          <w:rFonts w:ascii="Century Gothic" w:hAnsi="Century Gothic"/>
          <w:spacing w:val="32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la</w:t>
      </w:r>
      <w:r w:rsidRPr="00050643">
        <w:rPr>
          <w:rFonts w:ascii="Century Gothic" w:hAnsi="Century Gothic"/>
          <w:spacing w:val="-4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Asociación</w:t>
      </w:r>
      <w:r w:rsidRPr="00050643">
        <w:rPr>
          <w:rFonts w:ascii="Century Gothic" w:hAnsi="Century Gothic"/>
          <w:spacing w:val="-4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Internacional</w:t>
      </w:r>
      <w:r w:rsidRPr="00050643">
        <w:rPr>
          <w:rFonts w:ascii="Century Gothic" w:hAnsi="Century Gothic"/>
          <w:spacing w:val="33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de</w:t>
      </w:r>
      <w:r w:rsidRPr="00050643">
        <w:rPr>
          <w:rFonts w:ascii="Century Gothic" w:hAnsi="Century Gothic"/>
          <w:spacing w:val="-5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Fomento</w:t>
      </w:r>
      <w:r w:rsidRPr="00050643">
        <w:rPr>
          <w:rFonts w:ascii="Century Gothic" w:hAnsi="Century Gothic"/>
          <w:spacing w:val="-4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(AIF) para</w:t>
      </w:r>
      <w:r w:rsidRPr="00050643">
        <w:rPr>
          <w:rFonts w:ascii="Century Gothic" w:hAnsi="Century Gothic"/>
          <w:spacing w:val="-7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el</w:t>
      </w:r>
      <w:r w:rsidRPr="00050643">
        <w:rPr>
          <w:rFonts w:ascii="Century Gothic" w:hAnsi="Century Gothic"/>
          <w:spacing w:val="-8"/>
          <w:sz w:val="20"/>
        </w:rPr>
        <w:t xml:space="preserve"> </w:t>
      </w:r>
      <w:r w:rsidRPr="00050643">
        <w:rPr>
          <w:rFonts w:ascii="Century Gothic" w:hAnsi="Century Gothic"/>
          <w:b/>
          <w:sz w:val="20"/>
        </w:rPr>
        <w:t>Proyecto</w:t>
      </w:r>
      <w:r w:rsidRPr="00050643">
        <w:rPr>
          <w:rFonts w:ascii="Century Gothic" w:hAnsi="Century Gothic"/>
          <w:b/>
          <w:spacing w:val="-7"/>
          <w:sz w:val="20"/>
        </w:rPr>
        <w:t xml:space="preserve"> </w:t>
      </w:r>
      <w:r w:rsidRPr="00050643">
        <w:rPr>
          <w:rFonts w:ascii="Century Gothic" w:hAnsi="Century Gothic"/>
          <w:b/>
          <w:sz w:val="20"/>
        </w:rPr>
        <w:t>Innovación</w:t>
      </w:r>
      <w:r w:rsidRPr="00050643">
        <w:rPr>
          <w:rFonts w:ascii="Century Gothic" w:hAnsi="Century Gothic"/>
          <w:b/>
          <w:spacing w:val="-7"/>
          <w:sz w:val="20"/>
        </w:rPr>
        <w:t xml:space="preserve"> </w:t>
      </w:r>
      <w:r w:rsidRPr="00050643">
        <w:rPr>
          <w:rFonts w:ascii="Century Gothic" w:hAnsi="Century Gothic"/>
          <w:b/>
          <w:sz w:val="20"/>
        </w:rPr>
        <w:t>para</w:t>
      </w:r>
      <w:r w:rsidRPr="00050643">
        <w:rPr>
          <w:rFonts w:ascii="Century Gothic" w:hAnsi="Century Gothic"/>
          <w:b/>
          <w:spacing w:val="-8"/>
          <w:sz w:val="20"/>
        </w:rPr>
        <w:t xml:space="preserve"> </w:t>
      </w:r>
      <w:r w:rsidRPr="00050643">
        <w:rPr>
          <w:rFonts w:ascii="Century Gothic" w:hAnsi="Century Gothic"/>
          <w:b/>
          <w:sz w:val="20"/>
        </w:rPr>
        <w:t>la</w:t>
      </w:r>
      <w:r w:rsidRPr="00050643">
        <w:rPr>
          <w:rFonts w:ascii="Century Gothic" w:hAnsi="Century Gothic"/>
          <w:b/>
          <w:spacing w:val="-8"/>
          <w:sz w:val="20"/>
        </w:rPr>
        <w:t xml:space="preserve"> </w:t>
      </w:r>
      <w:r w:rsidRPr="00050643">
        <w:rPr>
          <w:rFonts w:ascii="Century Gothic" w:hAnsi="Century Gothic"/>
          <w:b/>
          <w:sz w:val="20"/>
        </w:rPr>
        <w:t>Competitividad</w:t>
      </w:r>
      <w:r w:rsidRPr="00050643">
        <w:rPr>
          <w:rFonts w:ascii="Century Gothic" w:hAnsi="Century Gothic"/>
          <w:b/>
          <w:spacing w:val="-7"/>
          <w:sz w:val="20"/>
        </w:rPr>
        <w:t xml:space="preserve"> </w:t>
      </w:r>
      <w:r w:rsidRPr="00050643">
        <w:rPr>
          <w:rFonts w:ascii="Century Gothic" w:hAnsi="Century Gothic"/>
          <w:b/>
          <w:sz w:val="20"/>
        </w:rPr>
        <w:t>Rural</w:t>
      </w:r>
      <w:r w:rsidRPr="00050643">
        <w:rPr>
          <w:rFonts w:ascii="Century Gothic" w:hAnsi="Century Gothic"/>
          <w:b/>
          <w:spacing w:val="-9"/>
          <w:sz w:val="20"/>
        </w:rPr>
        <w:t xml:space="preserve"> </w:t>
      </w:r>
      <w:r w:rsidR="008F5F1F">
        <w:rPr>
          <w:rFonts w:ascii="Century Gothic" w:hAnsi="Century Gothic"/>
          <w:b/>
          <w:sz w:val="20"/>
        </w:rPr>
        <w:t xml:space="preserve">- </w:t>
      </w:r>
      <w:proofErr w:type="spellStart"/>
      <w:r w:rsidRPr="00050643">
        <w:rPr>
          <w:rFonts w:ascii="Century Gothic" w:hAnsi="Century Gothic"/>
          <w:b/>
          <w:sz w:val="20"/>
        </w:rPr>
        <w:t>ComRural</w:t>
      </w:r>
      <w:proofErr w:type="spellEnd"/>
      <w:r w:rsidRPr="00050643">
        <w:rPr>
          <w:rFonts w:ascii="Century Gothic" w:hAnsi="Century Gothic"/>
          <w:b/>
          <w:spacing w:val="-8"/>
          <w:sz w:val="20"/>
        </w:rPr>
        <w:t xml:space="preserve"> </w:t>
      </w:r>
      <w:r w:rsidRPr="00050643">
        <w:rPr>
          <w:rFonts w:ascii="Century Gothic" w:hAnsi="Century Gothic"/>
          <w:b/>
          <w:sz w:val="20"/>
        </w:rPr>
        <w:t>III</w:t>
      </w:r>
      <w:r w:rsidR="008F5F1F">
        <w:rPr>
          <w:rFonts w:ascii="Century Gothic" w:hAnsi="Century Gothic"/>
          <w:b/>
          <w:sz w:val="20"/>
        </w:rPr>
        <w:t>,</w:t>
      </w:r>
      <w:r w:rsidRPr="00050643">
        <w:rPr>
          <w:rFonts w:ascii="Century Gothic" w:hAnsi="Century Gothic"/>
          <w:b/>
          <w:spacing w:val="-8"/>
          <w:sz w:val="20"/>
        </w:rPr>
        <w:t xml:space="preserve"> </w:t>
      </w:r>
      <w:r w:rsidRPr="00050643">
        <w:rPr>
          <w:rFonts w:ascii="Century Gothic" w:hAnsi="Century Gothic"/>
          <w:b/>
          <w:sz w:val="20"/>
        </w:rPr>
        <w:t>Crédito</w:t>
      </w:r>
      <w:r w:rsidRPr="00050643">
        <w:rPr>
          <w:rFonts w:ascii="Century Gothic" w:hAnsi="Century Gothic"/>
          <w:b/>
          <w:spacing w:val="-9"/>
          <w:sz w:val="20"/>
        </w:rPr>
        <w:t xml:space="preserve"> </w:t>
      </w:r>
      <w:r w:rsidRPr="00050643">
        <w:rPr>
          <w:rFonts w:ascii="Century Gothic" w:hAnsi="Century Gothic"/>
          <w:b/>
          <w:sz w:val="20"/>
        </w:rPr>
        <w:t>No</w:t>
      </w:r>
      <w:r w:rsidR="008F5F1F">
        <w:rPr>
          <w:rFonts w:ascii="Century Gothic" w:hAnsi="Century Gothic"/>
          <w:b/>
          <w:sz w:val="20"/>
        </w:rPr>
        <w:t>.</w:t>
      </w:r>
      <w:r w:rsidRPr="00050643">
        <w:rPr>
          <w:rFonts w:ascii="Century Gothic" w:hAnsi="Century Gothic"/>
          <w:b/>
          <w:spacing w:val="-7"/>
          <w:sz w:val="20"/>
        </w:rPr>
        <w:t xml:space="preserve"> </w:t>
      </w:r>
      <w:r w:rsidRPr="00050643">
        <w:rPr>
          <w:rFonts w:ascii="Century Gothic" w:hAnsi="Century Gothic"/>
          <w:b/>
          <w:sz w:val="20"/>
        </w:rPr>
        <w:t>AIF- 6917-HN</w:t>
      </w:r>
      <w:r w:rsidRPr="00050643">
        <w:rPr>
          <w:rFonts w:ascii="Century Gothic" w:hAnsi="Century Gothic"/>
          <w:b/>
          <w:spacing w:val="-3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y</w:t>
      </w:r>
      <w:r w:rsidRPr="00050643">
        <w:rPr>
          <w:rFonts w:ascii="Century Gothic" w:hAnsi="Century Gothic"/>
          <w:spacing w:val="-3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parte</w:t>
      </w:r>
      <w:r w:rsidRPr="00050643">
        <w:rPr>
          <w:rFonts w:ascii="Century Gothic" w:hAnsi="Century Gothic"/>
          <w:spacing w:val="-5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de</w:t>
      </w:r>
      <w:r w:rsidRPr="00050643">
        <w:rPr>
          <w:rFonts w:ascii="Century Gothic" w:hAnsi="Century Gothic"/>
          <w:spacing w:val="-5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los</w:t>
      </w:r>
      <w:r w:rsidRPr="00050643">
        <w:rPr>
          <w:rFonts w:ascii="Century Gothic" w:hAnsi="Century Gothic"/>
          <w:spacing w:val="-3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recursos</w:t>
      </w:r>
      <w:r w:rsidRPr="00050643">
        <w:rPr>
          <w:rFonts w:ascii="Century Gothic" w:hAnsi="Century Gothic"/>
          <w:spacing w:val="-3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de</w:t>
      </w:r>
      <w:r w:rsidRPr="00050643">
        <w:rPr>
          <w:rFonts w:ascii="Century Gothic" w:hAnsi="Century Gothic"/>
          <w:spacing w:val="-5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este</w:t>
      </w:r>
      <w:r w:rsidRPr="00050643">
        <w:rPr>
          <w:rFonts w:ascii="Century Gothic" w:hAnsi="Century Gothic"/>
          <w:spacing w:val="-5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financiamiento</w:t>
      </w:r>
      <w:r w:rsidRPr="00050643">
        <w:rPr>
          <w:rFonts w:ascii="Century Gothic" w:hAnsi="Century Gothic"/>
          <w:spacing w:val="35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serán</w:t>
      </w:r>
      <w:r w:rsidRPr="00050643">
        <w:rPr>
          <w:rFonts w:ascii="Century Gothic" w:hAnsi="Century Gothic"/>
          <w:spacing w:val="-4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destinados</w:t>
      </w:r>
      <w:r w:rsidRPr="00050643">
        <w:rPr>
          <w:rFonts w:ascii="Century Gothic" w:hAnsi="Century Gothic"/>
          <w:spacing w:val="-3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a</w:t>
      </w:r>
      <w:r w:rsidRPr="00050643">
        <w:rPr>
          <w:rFonts w:ascii="Century Gothic" w:hAnsi="Century Gothic"/>
          <w:spacing w:val="-4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efectuar</w:t>
      </w:r>
      <w:r w:rsidRPr="00050643">
        <w:rPr>
          <w:rFonts w:ascii="Century Gothic" w:hAnsi="Century Gothic"/>
          <w:spacing w:val="-4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pagos elegibles que se lleven a cabo en virtud</w:t>
      </w:r>
      <w:r w:rsidRPr="00050643">
        <w:rPr>
          <w:rFonts w:ascii="Century Gothic" w:hAnsi="Century Gothic"/>
          <w:spacing w:val="40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de la contratación</w:t>
      </w:r>
      <w:r w:rsidRPr="00050643">
        <w:rPr>
          <w:rFonts w:ascii="Century Gothic" w:hAnsi="Century Gothic"/>
          <w:spacing w:val="40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de</w:t>
      </w:r>
      <w:r w:rsidRPr="00050643">
        <w:rPr>
          <w:rFonts w:ascii="Century Gothic" w:hAnsi="Century Gothic"/>
          <w:spacing w:val="40"/>
          <w:sz w:val="20"/>
        </w:rPr>
        <w:t xml:space="preserve"> </w:t>
      </w:r>
      <w:r w:rsidRPr="00050643">
        <w:rPr>
          <w:rFonts w:ascii="Century Gothic" w:hAnsi="Century Gothic"/>
          <w:sz w:val="20"/>
        </w:rPr>
        <w:t>una</w:t>
      </w:r>
      <w:r w:rsidR="001007C1">
        <w:rPr>
          <w:rFonts w:ascii="Century Gothic" w:hAnsi="Century Gothic"/>
          <w:sz w:val="20"/>
        </w:rPr>
        <w:t xml:space="preserve"> </w:t>
      </w:r>
      <w:r w:rsidR="00552DBF">
        <w:rPr>
          <w:rFonts w:ascii="Century Gothic" w:hAnsi="Century Gothic"/>
          <w:sz w:val="20"/>
        </w:rPr>
        <w:t xml:space="preserve">entidad </w:t>
      </w:r>
      <w:r w:rsidR="001007C1">
        <w:rPr>
          <w:rFonts w:ascii="Century Gothic" w:hAnsi="Century Gothic"/>
          <w:sz w:val="20"/>
        </w:rPr>
        <w:t xml:space="preserve">para la prestación de los servicios </w:t>
      </w:r>
      <w:r w:rsidR="005301C0">
        <w:rPr>
          <w:rFonts w:ascii="Century Gothic" w:hAnsi="Century Gothic"/>
          <w:sz w:val="20"/>
        </w:rPr>
        <w:t xml:space="preserve">de consultoría </w:t>
      </w:r>
      <w:r w:rsidR="001007C1">
        <w:rPr>
          <w:rFonts w:ascii="Century Gothic" w:hAnsi="Century Gothic"/>
          <w:sz w:val="20"/>
        </w:rPr>
        <w:t>ante</w:t>
      </w:r>
      <w:r w:rsidR="008F5F1F">
        <w:rPr>
          <w:rFonts w:ascii="Century Gothic" w:hAnsi="Century Gothic"/>
          <w:sz w:val="20"/>
        </w:rPr>
        <w:t>s mencionada</w:t>
      </w:r>
      <w:r w:rsidRPr="00050643">
        <w:rPr>
          <w:rFonts w:ascii="Century Gothic" w:hAnsi="Century Gothic"/>
          <w:i/>
          <w:sz w:val="20"/>
        </w:rPr>
        <w:t>.</w:t>
      </w:r>
    </w:p>
    <w:p w14:paraId="14835D20" w14:textId="702670F6" w:rsidR="00F57BB8" w:rsidRDefault="00F563D6" w:rsidP="00335D89">
      <w:pPr>
        <w:pStyle w:val="Textoindependiente"/>
        <w:spacing w:before="155"/>
        <w:ind w:left="160" w:right="148" w:hanging="1"/>
        <w:jc w:val="both"/>
        <w:rPr>
          <w:rFonts w:ascii="Century Gothic" w:hAnsi="Century Gothic"/>
        </w:rPr>
      </w:pPr>
      <w:r w:rsidRPr="00050643">
        <w:rPr>
          <w:rFonts w:ascii="Century Gothic" w:hAnsi="Century Gothic"/>
          <w:b/>
        </w:rPr>
        <w:t>El</w:t>
      </w:r>
      <w:r w:rsidRPr="00050643">
        <w:rPr>
          <w:rFonts w:ascii="Century Gothic" w:hAnsi="Century Gothic"/>
          <w:b/>
          <w:spacing w:val="-9"/>
        </w:rPr>
        <w:t xml:space="preserve"> </w:t>
      </w:r>
      <w:r w:rsidRPr="00050643">
        <w:rPr>
          <w:rFonts w:ascii="Century Gothic" w:hAnsi="Century Gothic"/>
          <w:b/>
        </w:rPr>
        <w:t>objetivo</w:t>
      </w:r>
      <w:r w:rsidRPr="00050643">
        <w:rPr>
          <w:rFonts w:ascii="Century Gothic" w:hAnsi="Century Gothic"/>
          <w:b/>
          <w:spacing w:val="-7"/>
        </w:rPr>
        <w:t xml:space="preserve"> </w:t>
      </w:r>
      <w:r w:rsidRPr="00050643">
        <w:rPr>
          <w:rFonts w:ascii="Century Gothic" w:hAnsi="Century Gothic"/>
          <w:b/>
        </w:rPr>
        <w:t>de</w:t>
      </w:r>
      <w:r w:rsidRPr="00050643">
        <w:rPr>
          <w:rFonts w:ascii="Century Gothic" w:hAnsi="Century Gothic"/>
          <w:b/>
          <w:spacing w:val="-7"/>
        </w:rPr>
        <w:t xml:space="preserve"> </w:t>
      </w:r>
      <w:r w:rsidRPr="00050643">
        <w:rPr>
          <w:rFonts w:ascii="Century Gothic" w:hAnsi="Century Gothic"/>
          <w:b/>
        </w:rPr>
        <w:t>los</w:t>
      </w:r>
      <w:r w:rsidRPr="00050643">
        <w:rPr>
          <w:rFonts w:ascii="Century Gothic" w:hAnsi="Century Gothic"/>
          <w:b/>
          <w:spacing w:val="-8"/>
        </w:rPr>
        <w:t xml:space="preserve"> </w:t>
      </w:r>
      <w:r w:rsidRPr="00050643">
        <w:rPr>
          <w:rFonts w:ascii="Century Gothic" w:hAnsi="Century Gothic"/>
          <w:b/>
        </w:rPr>
        <w:t>servicios</w:t>
      </w:r>
      <w:r w:rsidRPr="00050643">
        <w:rPr>
          <w:rFonts w:ascii="Century Gothic" w:hAnsi="Century Gothic"/>
          <w:b/>
          <w:spacing w:val="-8"/>
        </w:rPr>
        <w:t xml:space="preserve"> </w:t>
      </w:r>
      <w:r w:rsidRPr="00050643">
        <w:rPr>
          <w:rFonts w:ascii="Century Gothic" w:hAnsi="Century Gothic"/>
          <w:b/>
        </w:rPr>
        <w:t>de</w:t>
      </w:r>
      <w:r w:rsidRPr="00050643">
        <w:rPr>
          <w:rFonts w:ascii="Century Gothic" w:hAnsi="Century Gothic"/>
          <w:b/>
          <w:spacing w:val="-7"/>
        </w:rPr>
        <w:t xml:space="preserve"> </w:t>
      </w:r>
      <w:r w:rsidRPr="00050643">
        <w:rPr>
          <w:rFonts w:ascii="Century Gothic" w:hAnsi="Century Gothic"/>
          <w:b/>
        </w:rPr>
        <w:t>consultoría</w:t>
      </w:r>
      <w:r w:rsidRPr="00050643">
        <w:rPr>
          <w:rFonts w:ascii="Century Gothic" w:hAnsi="Century Gothic"/>
          <w:b/>
          <w:spacing w:val="-8"/>
        </w:rPr>
        <w:t xml:space="preserve"> </w:t>
      </w:r>
      <w:r w:rsidR="00335D89" w:rsidRPr="00C66077">
        <w:rPr>
          <w:rFonts w:ascii="Century Gothic" w:hAnsi="Century Gothic"/>
        </w:rPr>
        <w:t xml:space="preserve">para la implementación de la Ventana 1 Agricultura de Subsistencia y Ventana 4 Servicios </w:t>
      </w:r>
      <w:proofErr w:type="spellStart"/>
      <w:r w:rsidR="00335D89" w:rsidRPr="00C66077">
        <w:rPr>
          <w:rFonts w:ascii="Century Gothic" w:hAnsi="Century Gothic"/>
        </w:rPr>
        <w:t>Agrologísticos</w:t>
      </w:r>
      <w:proofErr w:type="spellEnd"/>
      <w:r w:rsidR="00335D89" w:rsidRPr="00C66077">
        <w:rPr>
          <w:rFonts w:ascii="Century Gothic" w:hAnsi="Century Gothic"/>
        </w:rPr>
        <w:t xml:space="preserve"> complementarios, en los municipios elegibles en los departamentos de la Región </w:t>
      </w:r>
      <w:bookmarkStart w:id="0" w:name="_Hlk170478207"/>
      <w:proofErr w:type="spellStart"/>
      <w:r w:rsidR="00335D89" w:rsidRPr="00C66077">
        <w:rPr>
          <w:rFonts w:ascii="Century Gothic" w:hAnsi="Century Gothic"/>
        </w:rPr>
        <w:t>Nor</w:t>
      </w:r>
      <w:proofErr w:type="spellEnd"/>
      <w:r w:rsidR="00335D89" w:rsidRPr="00C66077">
        <w:rPr>
          <w:rFonts w:ascii="Century Gothic" w:hAnsi="Century Gothic"/>
        </w:rPr>
        <w:t xml:space="preserve"> Occidental (Cortés, Santa Bárbara y Yoro) y Región </w:t>
      </w:r>
      <w:proofErr w:type="spellStart"/>
      <w:r w:rsidR="00335D89" w:rsidRPr="00C66077">
        <w:rPr>
          <w:rFonts w:ascii="Century Gothic" w:hAnsi="Century Gothic"/>
        </w:rPr>
        <w:t>Nor</w:t>
      </w:r>
      <w:proofErr w:type="spellEnd"/>
      <w:r w:rsidR="00335D89" w:rsidRPr="00C66077">
        <w:rPr>
          <w:rFonts w:ascii="Century Gothic" w:hAnsi="Century Gothic"/>
        </w:rPr>
        <w:t xml:space="preserve"> Oriental (Atlántida y Colón) </w:t>
      </w:r>
      <w:bookmarkEnd w:id="0"/>
      <w:r w:rsidR="00335D89" w:rsidRPr="00C66077">
        <w:rPr>
          <w:rFonts w:ascii="Century Gothic" w:hAnsi="Century Gothic"/>
        </w:rPr>
        <w:t xml:space="preserve">acorde a los arreglos técnicos, sociales, ambientales, fiduciarios, monitoreo y de evaluación que forman parte del marco de resultados del Proyecto </w:t>
      </w:r>
      <w:proofErr w:type="spellStart"/>
      <w:r w:rsidR="00335D89" w:rsidRPr="00C66077">
        <w:rPr>
          <w:rFonts w:ascii="Century Gothic" w:hAnsi="Century Gothic"/>
        </w:rPr>
        <w:t>ComRural</w:t>
      </w:r>
      <w:proofErr w:type="spellEnd"/>
      <w:r w:rsidR="00335D89" w:rsidRPr="00C66077">
        <w:rPr>
          <w:rFonts w:ascii="Century Gothic" w:hAnsi="Century Gothic"/>
        </w:rPr>
        <w:t xml:space="preserve"> III, es</w:t>
      </w:r>
      <w:r w:rsidR="005656FB">
        <w:rPr>
          <w:rFonts w:ascii="Century Gothic" w:hAnsi="Century Gothic"/>
        </w:rPr>
        <w:t xml:space="preserve"> </w:t>
      </w:r>
      <w:r w:rsidR="005301C0" w:rsidRPr="005656FB">
        <w:rPr>
          <w:rFonts w:ascii="Century Gothic" w:hAnsi="Century Gothic"/>
        </w:rPr>
        <w:t xml:space="preserve">Implementar las actividades del Proyecto bajo la ventana 1 y 4 mediante </w:t>
      </w:r>
      <w:r w:rsidR="00335D89" w:rsidRPr="00335D89">
        <w:rPr>
          <w:rFonts w:ascii="Century Gothic" w:hAnsi="Century Gothic"/>
        </w:rPr>
        <w:t>la atención a 2,202 personas beneficiarias teniendo en cuenta los indicadores según porcentajes de participación; i)</w:t>
      </w:r>
      <w:r w:rsidR="00335D89">
        <w:rPr>
          <w:rFonts w:ascii="Century Gothic" w:hAnsi="Century Gothic"/>
        </w:rPr>
        <w:t xml:space="preserve"> </w:t>
      </w:r>
      <w:r w:rsidR="00335D89" w:rsidRPr="00335D89">
        <w:rPr>
          <w:rFonts w:ascii="Century Gothic" w:hAnsi="Century Gothic"/>
        </w:rPr>
        <w:t>Ventana 1: 1,465 personas beneficiarios, incluye mujeres (30%) y jóvenes (15%), pueblos indígenas y afrodescendientes (20%), discapacidad (3%)</w:t>
      </w:r>
      <w:r w:rsidR="00335D89">
        <w:rPr>
          <w:rFonts w:ascii="Century Gothic" w:hAnsi="Century Gothic"/>
        </w:rPr>
        <w:t xml:space="preserve"> y </w:t>
      </w:r>
      <w:proofErr w:type="spellStart"/>
      <w:r w:rsidR="00335D89" w:rsidRPr="00335D89">
        <w:rPr>
          <w:rFonts w:ascii="Century Gothic" w:hAnsi="Century Gothic"/>
        </w:rPr>
        <w:t>ii</w:t>
      </w:r>
      <w:proofErr w:type="spellEnd"/>
      <w:r w:rsidR="00335D89" w:rsidRPr="00335D89">
        <w:rPr>
          <w:rFonts w:ascii="Century Gothic" w:hAnsi="Century Gothic"/>
        </w:rPr>
        <w:t>)</w:t>
      </w:r>
      <w:r w:rsidR="00335D89">
        <w:rPr>
          <w:rFonts w:ascii="Century Gothic" w:hAnsi="Century Gothic"/>
        </w:rPr>
        <w:t xml:space="preserve">  </w:t>
      </w:r>
      <w:r w:rsidR="00335D89" w:rsidRPr="00335D89">
        <w:rPr>
          <w:rFonts w:ascii="Century Gothic" w:hAnsi="Century Gothic"/>
        </w:rPr>
        <w:t>Ventana 4: 737 personas beneficiarios incluye mujeres (30%), jóvenes (15%) pueblos indígenas y afrodescendientes (20%) y discapacidad (3%).</w:t>
      </w:r>
    </w:p>
    <w:p w14:paraId="50A181C4" w14:textId="555E09BF" w:rsidR="00FF366E" w:rsidRPr="00FF366E" w:rsidRDefault="00FF366E" w:rsidP="00363C74">
      <w:pPr>
        <w:pStyle w:val="Textoindependiente"/>
        <w:spacing w:before="155"/>
        <w:ind w:left="160" w:right="148" w:hanging="1"/>
        <w:jc w:val="both"/>
        <w:rPr>
          <w:rFonts w:ascii="Century Gothic" w:hAnsi="Century Gothic"/>
        </w:rPr>
      </w:pPr>
      <w:r w:rsidRPr="00363C74">
        <w:rPr>
          <w:rFonts w:ascii="Century Gothic" w:hAnsi="Century Gothic"/>
          <w:u w:val="single"/>
        </w:rPr>
        <w:t>Ventana 1: Agricultura de subsistencia</w:t>
      </w:r>
      <w:r w:rsidRPr="00FF366E">
        <w:rPr>
          <w:rFonts w:ascii="Century Gothic" w:hAnsi="Century Gothic"/>
        </w:rPr>
        <w:t xml:space="preserve">: </w:t>
      </w:r>
      <w:r w:rsidR="00363C74">
        <w:rPr>
          <w:rFonts w:ascii="Century Gothic" w:hAnsi="Century Gothic"/>
        </w:rPr>
        <w:t>D</w:t>
      </w:r>
      <w:r w:rsidRPr="00FF366E">
        <w:rPr>
          <w:rFonts w:ascii="Century Gothic" w:hAnsi="Century Gothic"/>
        </w:rPr>
        <w:t xml:space="preserve">irigida a grupos formales (Empresas constituidas) o  informales de productores que practican la agricultura de subsistencia o de baja capitalización económica y social con la proyección o en inicio de un proceso de desarrollo agroempresarial que les permita lograr incrementos en la producción, productividad, insertarlos al mercado formal, mediante la promoción y fomento de alianzas productivas, la adopción de prácticas y enfoques orientados a prevenir o mitigar los efectos adversos del cambio climático. </w:t>
      </w:r>
    </w:p>
    <w:p w14:paraId="4CDC5D6E" w14:textId="1ED39508" w:rsidR="00FF366E" w:rsidRPr="00FF366E" w:rsidRDefault="00FF366E" w:rsidP="00FF366E">
      <w:pPr>
        <w:pStyle w:val="Textoindependiente"/>
        <w:spacing w:before="155"/>
        <w:ind w:left="160" w:right="148" w:hanging="1"/>
        <w:jc w:val="both"/>
        <w:rPr>
          <w:rFonts w:ascii="Century Gothic" w:hAnsi="Century Gothic"/>
        </w:rPr>
      </w:pPr>
      <w:r w:rsidRPr="00363C74">
        <w:rPr>
          <w:rFonts w:ascii="Century Gothic" w:hAnsi="Century Gothic"/>
          <w:u w:val="single"/>
        </w:rPr>
        <w:t xml:space="preserve">Ventana 4: Servicios </w:t>
      </w:r>
      <w:proofErr w:type="spellStart"/>
      <w:r w:rsidRPr="00363C74">
        <w:rPr>
          <w:rFonts w:ascii="Century Gothic" w:hAnsi="Century Gothic"/>
          <w:u w:val="single"/>
        </w:rPr>
        <w:t>Agrologísticos</w:t>
      </w:r>
      <w:proofErr w:type="spellEnd"/>
      <w:r w:rsidRPr="00363C74">
        <w:rPr>
          <w:rFonts w:ascii="Century Gothic" w:hAnsi="Century Gothic"/>
          <w:u w:val="single"/>
        </w:rPr>
        <w:t xml:space="preserve"> complementarios</w:t>
      </w:r>
      <w:r w:rsidR="00363C74">
        <w:rPr>
          <w:rFonts w:ascii="Century Gothic" w:hAnsi="Century Gothic"/>
        </w:rPr>
        <w:t>: D</w:t>
      </w:r>
      <w:r w:rsidRPr="00FF366E">
        <w:rPr>
          <w:rFonts w:ascii="Century Gothic" w:hAnsi="Century Gothic"/>
        </w:rPr>
        <w:t xml:space="preserve">irigida a pequeñas organizaciones formales (Empresas Constituidas) y no formales acorde a la legislación hondureña (mínimo 5 y hasta un máximo 25 miembros) denominados Grupos de Emprendedores (GE), los cuales podrán estar integrados por hombres y mujeres con iniciativas de emprendimientos </w:t>
      </w:r>
      <w:proofErr w:type="spellStart"/>
      <w:r w:rsidRPr="00FF366E">
        <w:rPr>
          <w:rFonts w:ascii="Century Gothic" w:hAnsi="Century Gothic"/>
        </w:rPr>
        <w:t>Start</w:t>
      </w:r>
      <w:proofErr w:type="spellEnd"/>
      <w:r w:rsidRPr="00FF366E">
        <w:rPr>
          <w:rFonts w:ascii="Century Gothic" w:hAnsi="Century Gothic"/>
        </w:rPr>
        <w:t xml:space="preserve">-Ups y/o de pequeña escala para ofrecer asistencia técnica, bienes complementarios a la producción primaria y/o de transformación y servicios </w:t>
      </w:r>
      <w:proofErr w:type="spellStart"/>
      <w:r w:rsidRPr="00FF366E">
        <w:rPr>
          <w:rFonts w:ascii="Century Gothic" w:hAnsi="Century Gothic"/>
        </w:rPr>
        <w:t>agrologísticos</w:t>
      </w:r>
      <w:proofErr w:type="spellEnd"/>
      <w:r w:rsidRPr="00FF366E">
        <w:rPr>
          <w:rFonts w:ascii="Century Gothic" w:hAnsi="Century Gothic"/>
        </w:rPr>
        <w:t xml:space="preserve"> a los productores primarios. </w:t>
      </w:r>
    </w:p>
    <w:p w14:paraId="052F46CF" w14:textId="553229CF" w:rsidR="00F57BB8" w:rsidRPr="00CD173F" w:rsidRDefault="00F563D6">
      <w:pPr>
        <w:spacing w:before="146"/>
        <w:ind w:left="160"/>
        <w:jc w:val="both"/>
        <w:rPr>
          <w:rFonts w:ascii="Century Gothic" w:hAnsi="Century Gothic"/>
          <w:sz w:val="20"/>
        </w:rPr>
      </w:pPr>
      <w:r w:rsidRPr="00CD173F">
        <w:rPr>
          <w:rFonts w:ascii="Century Gothic" w:hAnsi="Century Gothic"/>
          <w:sz w:val="20"/>
        </w:rPr>
        <w:lastRenderedPageBreak/>
        <w:t>El</w:t>
      </w:r>
      <w:r w:rsidRPr="00CD173F">
        <w:rPr>
          <w:rFonts w:ascii="Century Gothic" w:hAnsi="Century Gothic"/>
          <w:spacing w:val="-2"/>
          <w:sz w:val="20"/>
        </w:rPr>
        <w:t xml:space="preserve"> </w:t>
      </w:r>
      <w:r w:rsidRPr="00CD173F">
        <w:rPr>
          <w:rFonts w:ascii="Century Gothic" w:hAnsi="Century Gothic"/>
          <w:sz w:val="20"/>
        </w:rPr>
        <w:t>plazo</w:t>
      </w:r>
      <w:r w:rsidRPr="00CD173F">
        <w:rPr>
          <w:rFonts w:ascii="Century Gothic" w:hAnsi="Century Gothic"/>
          <w:spacing w:val="19"/>
          <w:sz w:val="20"/>
        </w:rPr>
        <w:t xml:space="preserve"> </w:t>
      </w:r>
      <w:r w:rsidRPr="00CD173F">
        <w:rPr>
          <w:rFonts w:ascii="Century Gothic" w:hAnsi="Century Gothic"/>
          <w:sz w:val="20"/>
        </w:rPr>
        <w:t>de</w:t>
      </w:r>
      <w:r w:rsidRPr="00CD173F">
        <w:rPr>
          <w:rFonts w:ascii="Century Gothic" w:hAnsi="Century Gothic"/>
          <w:spacing w:val="13"/>
          <w:sz w:val="20"/>
        </w:rPr>
        <w:t xml:space="preserve"> </w:t>
      </w:r>
      <w:r w:rsidRPr="00CD173F">
        <w:rPr>
          <w:rFonts w:ascii="Century Gothic" w:hAnsi="Century Gothic"/>
          <w:sz w:val="20"/>
        </w:rPr>
        <w:t>ejecución</w:t>
      </w:r>
      <w:r w:rsidRPr="00CD173F">
        <w:rPr>
          <w:rFonts w:ascii="Century Gothic" w:hAnsi="Century Gothic"/>
          <w:spacing w:val="13"/>
          <w:sz w:val="20"/>
        </w:rPr>
        <w:t xml:space="preserve"> </w:t>
      </w:r>
      <w:r w:rsidRPr="00CD173F">
        <w:rPr>
          <w:rFonts w:ascii="Century Gothic" w:hAnsi="Century Gothic"/>
          <w:sz w:val="20"/>
        </w:rPr>
        <w:t>es</w:t>
      </w:r>
      <w:r w:rsidRPr="00CD173F">
        <w:rPr>
          <w:rFonts w:ascii="Century Gothic" w:hAnsi="Century Gothic"/>
          <w:spacing w:val="16"/>
          <w:sz w:val="20"/>
        </w:rPr>
        <w:t xml:space="preserve"> </w:t>
      </w:r>
      <w:r w:rsidR="00363C74" w:rsidRPr="00CD173F">
        <w:rPr>
          <w:rFonts w:ascii="Century Gothic" w:hAnsi="Century Gothic"/>
          <w:sz w:val="20"/>
        </w:rPr>
        <w:t xml:space="preserve">a partir de la fecha de suscripción del contrato </w:t>
      </w:r>
      <w:r w:rsidR="00FE00C6" w:rsidRPr="00CD173F">
        <w:rPr>
          <w:rFonts w:ascii="Century Gothic" w:hAnsi="Century Gothic"/>
          <w:sz w:val="20"/>
        </w:rPr>
        <w:t xml:space="preserve">y </w:t>
      </w:r>
      <w:r w:rsidR="00363C74" w:rsidRPr="00CD173F">
        <w:rPr>
          <w:rFonts w:ascii="Century Gothic" w:hAnsi="Century Gothic"/>
          <w:sz w:val="20"/>
        </w:rPr>
        <w:t xml:space="preserve">hasta el 30 de mayo del </w:t>
      </w:r>
      <w:r w:rsidR="00FE00C6" w:rsidRPr="00CD173F">
        <w:rPr>
          <w:rFonts w:ascii="Century Gothic" w:hAnsi="Century Gothic"/>
          <w:sz w:val="20"/>
        </w:rPr>
        <w:t xml:space="preserve">año </w:t>
      </w:r>
      <w:r w:rsidR="00363C74" w:rsidRPr="00CD173F">
        <w:rPr>
          <w:rFonts w:ascii="Century Gothic" w:hAnsi="Century Gothic"/>
          <w:sz w:val="20"/>
        </w:rPr>
        <w:t>2027, teniendo en cuenta que el cierre del proyecto es el 15 de junio 2027</w:t>
      </w:r>
      <w:r w:rsidRPr="00CD173F">
        <w:rPr>
          <w:rFonts w:ascii="Century Gothic" w:hAnsi="Century Gothic"/>
          <w:spacing w:val="-2"/>
          <w:sz w:val="20"/>
        </w:rPr>
        <w:t>.</w:t>
      </w:r>
    </w:p>
    <w:p w14:paraId="01BC1EBD" w14:textId="5E16DBD4" w:rsidR="00F57BB8" w:rsidRPr="00B47BCE" w:rsidRDefault="00F563D6">
      <w:pPr>
        <w:pStyle w:val="Textoindependiente"/>
        <w:spacing w:before="147"/>
        <w:ind w:left="160" w:right="154"/>
        <w:jc w:val="both"/>
        <w:rPr>
          <w:rFonts w:ascii="Century Gothic" w:hAnsi="Century Gothic"/>
        </w:rPr>
      </w:pPr>
      <w:r w:rsidRPr="00050643">
        <w:rPr>
          <w:rFonts w:ascii="Century Gothic" w:hAnsi="Century Gothic"/>
        </w:rPr>
        <w:t>Los Términos de Referencia (T</w:t>
      </w:r>
      <w:r w:rsidR="004110D8">
        <w:rPr>
          <w:rFonts w:ascii="Century Gothic" w:hAnsi="Century Gothic"/>
        </w:rPr>
        <w:t>D</w:t>
      </w:r>
      <w:r w:rsidRPr="00050643">
        <w:rPr>
          <w:rFonts w:ascii="Century Gothic" w:hAnsi="Century Gothic"/>
        </w:rPr>
        <w:t>R) para la ejecución de la consultoría en mención se pueden</w:t>
      </w:r>
      <w:r w:rsidRPr="00050643">
        <w:rPr>
          <w:rFonts w:ascii="Century Gothic" w:hAnsi="Century Gothic"/>
          <w:spacing w:val="40"/>
        </w:rPr>
        <w:t xml:space="preserve"> </w:t>
      </w:r>
      <w:r w:rsidRPr="00050643">
        <w:rPr>
          <w:rFonts w:ascii="Century Gothic" w:hAnsi="Century Gothic"/>
        </w:rPr>
        <w:t>encontrar en el siguiente sitio</w:t>
      </w:r>
      <w:r w:rsidRPr="00050643">
        <w:rPr>
          <w:rFonts w:ascii="Century Gothic" w:hAnsi="Century Gothic"/>
          <w:spacing w:val="-9"/>
        </w:rPr>
        <w:t xml:space="preserve"> </w:t>
      </w:r>
      <w:r w:rsidRPr="00050643">
        <w:rPr>
          <w:rFonts w:ascii="Century Gothic" w:hAnsi="Century Gothic"/>
        </w:rPr>
        <w:t xml:space="preserve">web: </w:t>
      </w:r>
      <w:r w:rsidRPr="00EC2362">
        <w:rPr>
          <w:rFonts w:ascii="Century Gothic" w:hAnsi="Century Gothic"/>
          <w:color w:val="0461C1"/>
          <w:u w:val="single" w:color="0461C1"/>
        </w:rPr>
        <w:t>https://www.honducompras.gob.hn/</w:t>
      </w:r>
      <w:r w:rsidRPr="00050643">
        <w:rPr>
          <w:rFonts w:ascii="Century Gothic" w:hAnsi="Century Gothic"/>
          <w:color w:val="0461C1"/>
        </w:rPr>
        <w:t xml:space="preserve"> </w:t>
      </w:r>
      <w:r w:rsidRPr="00050643">
        <w:rPr>
          <w:rFonts w:ascii="Century Gothic" w:hAnsi="Century Gothic"/>
        </w:rPr>
        <w:t>o</w:t>
      </w:r>
      <w:r w:rsidRPr="00050643">
        <w:rPr>
          <w:rFonts w:ascii="Century Gothic" w:hAnsi="Century Gothic"/>
          <w:spacing w:val="-9"/>
        </w:rPr>
        <w:t xml:space="preserve"> </w:t>
      </w:r>
      <w:r w:rsidRPr="00050643">
        <w:rPr>
          <w:rFonts w:ascii="Century Gothic" w:hAnsi="Century Gothic"/>
        </w:rPr>
        <w:t>puede</w:t>
      </w:r>
      <w:r w:rsidR="00FE00C6">
        <w:rPr>
          <w:rFonts w:ascii="Century Gothic" w:hAnsi="Century Gothic"/>
        </w:rPr>
        <w:t>n</w:t>
      </w:r>
      <w:r w:rsidRPr="00050643">
        <w:rPr>
          <w:rFonts w:ascii="Century Gothic" w:hAnsi="Century Gothic"/>
        </w:rPr>
        <w:t xml:space="preserve"> solicitarse </w:t>
      </w:r>
      <w:r w:rsidR="00FE00C6">
        <w:rPr>
          <w:rFonts w:ascii="Century Gothic" w:hAnsi="Century Gothic"/>
        </w:rPr>
        <w:t>por escrito e incluyendo la información de contacto del interesado, a</w:t>
      </w:r>
      <w:r w:rsidRPr="00050643">
        <w:rPr>
          <w:rFonts w:ascii="Century Gothic" w:hAnsi="Century Gothic"/>
          <w:spacing w:val="-8"/>
        </w:rPr>
        <w:t xml:space="preserve"> </w:t>
      </w:r>
      <w:r w:rsidRPr="00050643">
        <w:rPr>
          <w:rFonts w:ascii="Century Gothic" w:hAnsi="Century Gothic"/>
        </w:rPr>
        <w:t>la</w:t>
      </w:r>
      <w:r w:rsidRPr="00050643">
        <w:rPr>
          <w:rFonts w:ascii="Century Gothic" w:hAnsi="Century Gothic"/>
          <w:spacing w:val="-9"/>
        </w:rPr>
        <w:t xml:space="preserve"> </w:t>
      </w:r>
      <w:r w:rsidRPr="00050643">
        <w:rPr>
          <w:rFonts w:ascii="Century Gothic" w:hAnsi="Century Gothic"/>
        </w:rPr>
        <w:t>dirección de</w:t>
      </w:r>
      <w:r w:rsidRPr="00050643">
        <w:rPr>
          <w:rFonts w:ascii="Century Gothic" w:hAnsi="Century Gothic"/>
          <w:spacing w:val="-10"/>
        </w:rPr>
        <w:t xml:space="preserve"> </w:t>
      </w:r>
      <w:r w:rsidRPr="00050643">
        <w:rPr>
          <w:rFonts w:ascii="Century Gothic" w:hAnsi="Century Gothic"/>
        </w:rPr>
        <w:t>correo</w:t>
      </w:r>
      <w:r w:rsidRPr="00050643">
        <w:rPr>
          <w:rFonts w:ascii="Century Gothic" w:hAnsi="Century Gothic"/>
          <w:spacing w:val="-9"/>
        </w:rPr>
        <w:t xml:space="preserve"> </w:t>
      </w:r>
      <w:r w:rsidRPr="00050643">
        <w:rPr>
          <w:rFonts w:ascii="Century Gothic" w:hAnsi="Century Gothic"/>
        </w:rPr>
        <w:t>electrónico</w:t>
      </w:r>
      <w:r w:rsidR="00B47BCE" w:rsidRPr="00B47BCE">
        <w:rPr>
          <w:rFonts w:ascii="Century Gothic" w:hAnsi="Century Gothic"/>
        </w:rPr>
        <w:t xml:space="preserve"> </w:t>
      </w:r>
      <w:r w:rsidR="00B47BCE" w:rsidRPr="00FE00C6">
        <w:rPr>
          <w:rFonts w:ascii="Century Gothic" w:hAnsi="Century Gothic"/>
        </w:rPr>
        <w:t>indicad</w:t>
      </w:r>
      <w:r w:rsidR="00B47BCE">
        <w:rPr>
          <w:rFonts w:ascii="Century Gothic" w:hAnsi="Century Gothic"/>
        </w:rPr>
        <w:t>a</w:t>
      </w:r>
      <w:r w:rsidR="00B47BCE" w:rsidRPr="00FE00C6">
        <w:rPr>
          <w:rFonts w:ascii="Century Gothic" w:hAnsi="Century Gothic"/>
        </w:rPr>
        <w:t xml:space="preserve"> al final de esta publicación</w:t>
      </w:r>
      <w:r w:rsidR="00B47BCE" w:rsidRPr="00B47BCE">
        <w:rPr>
          <w:rFonts w:ascii="Century Gothic" w:hAnsi="Century Gothic"/>
        </w:rPr>
        <w:t xml:space="preserve">. </w:t>
      </w:r>
    </w:p>
    <w:p w14:paraId="286CFD05" w14:textId="438B41C6" w:rsidR="00F57BB8" w:rsidRPr="00050643" w:rsidRDefault="00F563D6" w:rsidP="00363C74">
      <w:pPr>
        <w:pStyle w:val="Textoindependiente"/>
        <w:spacing w:before="147"/>
        <w:ind w:left="160" w:right="154"/>
        <w:jc w:val="both"/>
        <w:rPr>
          <w:rFonts w:ascii="Century Gothic" w:hAnsi="Century Gothic"/>
        </w:rPr>
      </w:pPr>
      <w:r w:rsidRPr="00050643">
        <w:rPr>
          <w:rFonts w:ascii="Century Gothic" w:hAnsi="Century Gothic"/>
        </w:rPr>
        <w:t>La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Secretaría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de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Estado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en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los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Despachos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de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Agricultura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y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Ganadería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(SAG)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invita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a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las</w:t>
      </w:r>
      <w:r w:rsidRPr="00363C74">
        <w:rPr>
          <w:rFonts w:ascii="Century Gothic" w:hAnsi="Century Gothic"/>
        </w:rPr>
        <w:t xml:space="preserve"> </w:t>
      </w:r>
      <w:r w:rsidR="00552DBF">
        <w:rPr>
          <w:rFonts w:ascii="Century Gothic" w:hAnsi="Century Gothic"/>
        </w:rPr>
        <w:t>entidad</w:t>
      </w:r>
      <w:r w:rsidR="00552DBF" w:rsidRPr="00050643">
        <w:rPr>
          <w:rFonts w:ascii="Century Gothic" w:hAnsi="Century Gothic"/>
        </w:rPr>
        <w:t>es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consultoras</w:t>
      </w:r>
      <w:r w:rsidRPr="00363C7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elegibles a expresar su interés en prestar los servicios solicitados</w:t>
      </w:r>
      <w:r w:rsidR="006C59AC">
        <w:rPr>
          <w:rFonts w:ascii="Century Gothic" w:hAnsi="Century Gothic"/>
        </w:rPr>
        <w:t>.</w:t>
      </w:r>
      <w:r w:rsidRPr="00050643">
        <w:rPr>
          <w:rFonts w:ascii="Century Gothic" w:hAnsi="Century Gothic"/>
        </w:rPr>
        <w:t xml:space="preserve"> L</w:t>
      </w:r>
      <w:r w:rsidR="00552DBF">
        <w:rPr>
          <w:rFonts w:ascii="Century Gothic" w:hAnsi="Century Gothic"/>
        </w:rPr>
        <w:t xml:space="preserve">as entidades </w:t>
      </w:r>
      <w:r w:rsidRPr="00050643">
        <w:rPr>
          <w:rFonts w:ascii="Century Gothic" w:hAnsi="Century Gothic"/>
        </w:rPr>
        <w:t>interesad</w:t>
      </w:r>
      <w:r w:rsidR="00552DBF">
        <w:rPr>
          <w:rFonts w:ascii="Century Gothic" w:hAnsi="Century Gothic"/>
        </w:rPr>
        <w:t>a</w:t>
      </w:r>
      <w:r w:rsidRPr="00050643">
        <w:rPr>
          <w:rFonts w:ascii="Century Gothic" w:hAnsi="Century Gothic"/>
        </w:rPr>
        <w:t xml:space="preserve">s deberán </w:t>
      </w:r>
      <w:r w:rsidR="006C59AC" w:rsidRPr="006C59AC">
        <w:rPr>
          <w:rFonts w:ascii="Century Gothic" w:hAnsi="Century Gothic"/>
        </w:rPr>
        <w:t>proporcionar información que demuestre que tienen las calificaciones requeridas y la experiencia relevante para prestar los Servicios</w:t>
      </w:r>
      <w:r w:rsidR="00B47BCE" w:rsidRPr="00EF6BD1">
        <w:rPr>
          <w:rStyle w:val="Refdenotaalpie"/>
          <w:rFonts w:ascii="Century Gothic" w:hAnsi="Century Gothic"/>
          <w:b/>
          <w:bCs/>
        </w:rPr>
        <w:footnoteReference w:id="1"/>
      </w:r>
      <w:r w:rsidRPr="00EF6BD1">
        <w:rPr>
          <w:rFonts w:ascii="Century Gothic" w:hAnsi="Century Gothic"/>
          <w:b/>
          <w:bCs/>
        </w:rPr>
        <w:t>.</w:t>
      </w:r>
      <w:r w:rsidRPr="00363C74">
        <w:rPr>
          <w:rFonts w:ascii="Century Gothic" w:hAnsi="Century Gothic"/>
        </w:rPr>
        <w:t xml:space="preserve"> </w:t>
      </w:r>
    </w:p>
    <w:p w14:paraId="675124EE" w14:textId="77777777" w:rsidR="00F57BB8" w:rsidRPr="00050643" w:rsidRDefault="00F57BB8">
      <w:pPr>
        <w:pStyle w:val="Textoindependiente"/>
        <w:spacing w:before="20"/>
        <w:rPr>
          <w:rFonts w:ascii="Century Gothic" w:hAnsi="Century Gothic"/>
        </w:rPr>
      </w:pPr>
    </w:p>
    <w:p w14:paraId="199B58AA" w14:textId="77777777" w:rsidR="00E14CEC" w:rsidRPr="00E14CEC" w:rsidRDefault="00E14CEC" w:rsidP="00E14CEC">
      <w:pPr>
        <w:pStyle w:val="Textoindependiente"/>
        <w:spacing w:before="147"/>
        <w:ind w:left="160" w:right="154"/>
        <w:jc w:val="both"/>
        <w:rPr>
          <w:rFonts w:ascii="Century Gothic" w:hAnsi="Century Gothic"/>
          <w:b/>
          <w:bCs/>
        </w:rPr>
      </w:pPr>
      <w:bookmarkStart w:id="1" w:name="_Toc197360833"/>
      <w:r w:rsidRPr="00E14CEC">
        <w:rPr>
          <w:rFonts w:ascii="Century Gothic" w:hAnsi="Century Gothic"/>
          <w:b/>
          <w:bCs/>
        </w:rPr>
        <w:t>Perfil institucional:</w:t>
      </w:r>
      <w:bookmarkEnd w:id="1"/>
    </w:p>
    <w:p w14:paraId="77A53F61" w14:textId="77777777" w:rsidR="00E14CEC" w:rsidRPr="00E14CEC" w:rsidRDefault="00E14CEC" w:rsidP="00E14CEC">
      <w:pPr>
        <w:jc w:val="both"/>
        <w:rPr>
          <w:rFonts w:ascii="Century Gothic" w:hAnsi="Century Gothic" w:cs="Arial"/>
          <w:sz w:val="20"/>
          <w:szCs w:val="20"/>
          <w:highlight w:val="yellow"/>
          <w:lang w:val="es-HN"/>
        </w:rPr>
      </w:pPr>
    </w:p>
    <w:p w14:paraId="197D7356" w14:textId="77777777" w:rsidR="00E14CEC" w:rsidRPr="00E14CEC" w:rsidRDefault="00E14CEC" w:rsidP="00E14CEC">
      <w:pPr>
        <w:ind w:left="708"/>
        <w:contextualSpacing/>
        <w:jc w:val="both"/>
        <w:rPr>
          <w:rFonts w:ascii="Century Gothic" w:hAnsi="Century Gothic" w:cs="Arial"/>
          <w:b/>
          <w:bCs/>
          <w:i/>
          <w:iCs/>
          <w:sz w:val="20"/>
          <w:szCs w:val="20"/>
          <w:lang w:val="es-HN"/>
        </w:rPr>
      </w:pPr>
      <w:r w:rsidRPr="00E14CEC">
        <w:rPr>
          <w:rFonts w:ascii="Century Gothic" w:hAnsi="Century Gothic" w:cs="Arial"/>
          <w:b/>
          <w:bCs/>
          <w:i/>
          <w:iCs/>
          <w:sz w:val="20"/>
          <w:szCs w:val="20"/>
          <w:lang w:val="es-HN"/>
        </w:rPr>
        <w:t>Experiencia General</w:t>
      </w:r>
    </w:p>
    <w:p w14:paraId="7CBE70E5" w14:textId="77777777" w:rsidR="00E14CEC" w:rsidRPr="00E14CEC" w:rsidRDefault="00E14CEC" w:rsidP="00E14CEC">
      <w:pPr>
        <w:pStyle w:val="Prrafodelista"/>
        <w:widowControl/>
        <w:numPr>
          <w:ilvl w:val="0"/>
          <w:numId w:val="8"/>
        </w:numPr>
        <w:autoSpaceDE/>
        <w:autoSpaceDN/>
        <w:spacing w:after="180" w:line="264" w:lineRule="auto"/>
        <w:contextualSpacing/>
        <w:jc w:val="both"/>
        <w:rPr>
          <w:rFonts w:ascii="Century Gothic" w:hAnsi="Century Gothic" w:cs="Arial"/>
          <w:sz w:val="20"/>
          <w:szCs w:val="20"/>
          <w:lang w:val="es-HN"/>
        </w:rPr>
      </w:pPr>
      <w:r w:rsidRPr="00E14CEC">
        <w:rPr>
          <w:rFonts w:ascii="Century Gothic" w:hAnsi="Century Gothic" w:cs="Arial"/>
          <w:sz w:val="20"/>
          <w:szCs w:val="20"/>
          <w:lang w:val="es-HN"/>
        </w:rPr>
        <w:t xml:space="preserve">Experiencia comprobada en la ejecución de proyectos con enfoque en desarrollo rural, formulación y ejecución de </w:t>
      </w:r>
      <w:proofErr w:type="spellStart"/>
      <w:r w:rsidRPr="00E14CEC">
        <w:rPr>
          <w:rFonts w:ascii="Century Gothic" w:hAnsi="Century Gothic" w:cs="Arial"/>
          <w:sz w:val="20"/>
          <w:szCs w:val="20"/>
          <w:lang w:val="es-HN"/>
        </w:rPr>
        <w:t>PNs</w:t>
      </w:r>
      <w:proofErr w:type="spellEnd"/>
      <w:r w:rsidRPr="00E14CEC">
        <w:rPr>
          <w:rFonts w:ascii="Century Gothic" w:hAnsi="Century Gothic" w:cs="Arial"/>
          <w:sz w:val="20"/>
          <w:szCs w:val="20"/>
          <w:lang w:val="es-HN"/>
        </w:rPr>
        <w:t>, MiPymes, Seguridad alimentaria y desarrollo empresarial.</w:t>
      </w:r>
    </w:p>
    <w:p w14:paraId="30FE0C69" w14:textId="77777777" w:rsidR="00E14CEC" w:rsidRPr="00E14CEC" w:rsidRDefault="00E14CEC" w:rsidP="00E14CEC">
      <w:pPr>
        <w:ind w:left="708"/>
        <w:contextualSpacing/>
        <w:rPr>
          <w:rFonts w:ascii="Century Gothic" w:hAnsi="Century Gothic" w:cs="Arial"/>
          <w:b/>
          <w:bCs/>
          <w:i/>
          <w:iCs/>
          <w:sz w:val="20"/>
          <w:szCs w:val="20"/>
          <w:lang w:val="es-HN"/>
        </w:rPr>
      </w:pPr>
      <w:r w:rsidRPr="00E14CEC">
        <w:rPr>
          <w:rFonts w:ascii="Century Gothic" w:hAnsi="Century Gothic" w:cs="Arial"/>
          <w:b/>
          <w:bCs/>
          <w:i/>
          <w:iCs/>
          <w:sz w:val="20"/>
          <w:szCs w:val="20"/>
          <w:lang w:val="es-HN"/>
        </w:rPr>
        <w:t>Experiencia Específica</w:t>
      </w:r>
    </w:p>
    <w:p w14:paraId="1D2EDE81" w14:textId="77777777" w:rsidR="00E14CEC" w:rsidRPr="00E14CEC" w:rsidRDefault="00E14CEC" w:rsidP="00E14CEC">
      <w:pPr>
        <w:pStyle w:val="Prrafodelista"/>
        <w:widowControl/>
        <w:numPr>
          <w:ilvl w:val="0"/>
          <w:numId w:val="7"/>
        </w:numPr>
        <w:autoSpaceDE/>
        <w:autoSpaceDN/>
        <w:ind w:left="1080"/>
        <w:contextualSpacing/>
        <w:jc w:val="both"/>
        <w:rPr>
          <w:rFonts w:ascii="Century Gothic" w:hAnsi="Century Gothic" w:cs="Arial"/>
          <w:sz w:val="20"/>
          <w:szCs w:val="20"/>
          <w:lang w:val="es-HN"/>
        </w:rPr>
      </w:pPr>
      <w:r w:rsidRPr="00E14CEC">
        <w:rPr>
          <w:rFonts w:ascii="Century Gothic" w:hAnsi="Century Gothic" w:cs="Arial"/>
          <w:sz w:val="20"/>
          <w:szCs w:val="20"/>
          <w:lang w:val="es-MX"/>
        </w:rPr>
        <w:t xml:space="preserve">Experiencia comprobada en asesoría técnica y empresarial, </w:t>
      </w:r>
      <w:r w:rsidRPr="00E14CEC">
        <w:rPr>
          <w:rFonts w:ascii="Century Gothic" w:hAnsi="Century Gothic" w:cs="Arial"/>
          <w:sz w:val="20"/>
          <w:szCs w:val="20"/>
          <w:lang w:val="es-HN"/>
        </w:rPr>
        <w:t xml:space="preserve">así como en </w:t>
      </w:r>
      <w:r w:rsidRPr="00E14CEC">
        <w:rPr>
          <w:rFonts w:ascii="Century Gothic" w:hAnsi="Century Gothic" w:cs="Arial"/>
          <w:sz w:val="20"/>
          <w:szCs w:val="20"/>
          <w:lang w:val="es-MX"/>
        </w:rPr>
        <w:t>capacitación con GP</w:t>
      </w:r>
      <w:r w:rsidRPr="00E14CEC">
        <w:rPr>
          <w:rFonts w:ascii="Century Gothic" w:hAnsi="Century Gothic" w:cs="Arial"/>
          <w:sz w:val="20"/>
          <w:szCs w:val="20"/>
          <w:lang w:val="es-HN"/>
        </w:rPr>
        <w:t xml:space="preserve"> y GE en regiones con características poblacionales y agroecológicas similares </w:t>
      </w:r>
      <w:r w:rsidRPr="00E14CEC">
        <w:rPr>
          <w:rFonts w:ascii="Century Gothic" w:eastAsia="Malgun Gothic" w:hAnsi="Century Gothic" w:cs="Arial"/>
          <w:sz w:val="20"/>
          <w:szCs w:val="20"/>
          <w:lang w:val="es-HN" w:eastAsia="ko-KR"/>
        </w:rPr>
        <w:t>a</w:t>
      </w:r>
      <w:r w:rsidRPr="00E14CEC">
        <w:rPr>
          <w:rFonts w:ascii="Century Gothic" w:hAnsi="Century Gothic" w:cs="Arial"/>
          <w:sz w:val="20"/>
          <w:szCs w:val="20"/>
          <w:lang w:val="es-HN"/>
        </w:rPr>
        <w:t xml:space="preserve"> las Sub-Regiones: </w:t>
      </w:r>
      <w:proofErr w:type="spellStart"/>
      <w:r w:rsidRPr="00E14CEC">
        <w:rPr>
          <w:rFonts w:ascii="Century Gothic" w:hAnsi="Century Gothic" w:cs="Arial"/>
          <w:sz w:val="20"/>
          <w:szCs w:val="20"/>
          <w:lang w:val="es-HN"/>
        </w:rPr>
        <w:t>Nor</w:t>
      </w:r>
      <w:proofErr w:type="spellEnd"/>
      <w:r w:rsidRPr="00E14CEC">
        <w:rPr>
          <w:rFonts w:ascii="Century Gothic" w:hAnsi="Century Gothic" w:cs="Arial"/>
          <w:sz w:val="20"/>
          <w:szCs w:val="20"/>
          <w:lang w:val="es-HN"/>
        </w:rPr>
        <w:t xml:space="preserve"> Occidental y </w:t>
      </w:r>
      <w:proofErr w:type="spellStart"/>
      <w:r w:rsidRPr="00E14CEC">
        <w:rPr>
          <w:rFonts w:ascii="Century Gothic" w:hAnsi="Century Gothic" w:cs="Arial"/>
          <w:sz w:val="20"/>
          <w:szCs w:val="20"/>
          <w:lang w:val="es-HN"/>
        </w:rPr>
        <w:t>Nor</w:t>
      </w:r>
      <w:proofErr w:type="spellEnd"/>
      <w:r w:rsidRPr="00E14CEC">
        <w:rPr>
          <w:rFonts w:ascii="Century Gothic" w:hAnsi="Century Gothic" w:cs="Arial"/>
          <w:sz w:val="20"/>
          <w:szCs w:val="20"/>
          <w:lang w:val="es-HN"/>
        </w:rPr>
        <w:t xml:space="preserve"> Oriental de Honduras</w:t>
      </w:r>
      <w:r w:rsidRPr="00E14CEC">
        <w:rPr>
          <w:rFonts w:ascii="Century Gothic" w:eastAsia="Malgun Gothic" w:hAnsi="Century Gothic" w:cs="Arial"/>
          <w:sz w:val="20"/>
          <w:szCs w:val="20"/>
          <w:lang w:val="es-HN" w:eastAsia="ko-KR"/>
        </w:rPr>
        <w:t>,</w:t>
      </w:r>
      <w:r w:rsidRPr="00E14CEC">
        <w:rPr>
          <w:rFonts w:ascii="Century Gothic" w:hAnsi="Century Gothic" w:cs="Arial"/>
          <w:sz w:val="20"/>
          <w:szCs w:val="20"/>
          <w:lang w:val="es-HN"/>
        </w:rPr>
        <w:t xml:space="preserve"> que forma</w:t>
      </w:r>
      <w:r w:rsidRPr="00E14CEC">
        <w:rPr>
          <w:rFonts w:ascii="Century Gothic" w:eastAsia="Malgun Gothic" w:hAnsi="Century Gothic" w:cs="Arial"/>
          <w:sz w:val="20"/>
          <w:szCs w:val="20"/>
          <w:lang w:val="es-HN" w:eastAsia="ko-KR"/>
        </w:rPr>
        <w:t>n</w:t>
      </w:r>
      <w:r w:rsidRPr="00E14CEC">
        <w:rPr>
          <w:rFonts w:ascii="Century Gothic" w:hAnsi="Century Gothic" w:cs="Arial"/>
          <w:sz w:val="20"/>
          <w:szCs w:val="20"/>
          <w:lang w:val="es-HN"/>
        </w:rPr>
        <w:t xml:space="preserve"> parte de la zona de intervención de la ventana 1 y ventana 4. </w:t>
      </w:r>
    </w:p>
    <w:p w14:paraId="2A1AC3D8" w14:textId="77777777" w:rsidR="00E14CEC" w:rsidRPr="00E14CEC" w:rsidRDefault="00E14CEC" w:rsidP="00E14CEC">
      <w:pPr>
        <w:pStyle w:val="Prrafodelista"/>
        <w:widowControl/>
        <w:numPr>
          <w:ilvl w:val="0"/>
          <w:numId w:val="7"/>
        </w:numPr>
        <w:autoSpaceDE/>
        <w:autoSpaceDN/>
        <w:ind w:left="1080"/>
        <w:contextualSpacing/>
        <w:jc w:val="both"/>
        <w:rPr>
          <w:rFonts w:ascii="Century Gothic" w:hAnsi="Century Gothic" w:cs="Arial"/>
          <w:sz w:val="20"/>
          <w:szCs w:val="20"/>
          <w:lang w:val="es-MX"/>
        </w:rPr>
      </w:pPr>
      <w:r w:rsidRPr="00E14CEC">
        <w:rPr>
          <w:rFonts w:ascii="Century Gothic" w:hAnsi="Century Gothic" w:cs="Arial"/>
          <w:sz w:val="20"/>
          <w:szCs w:val="20"/>
          <w:lang w:val="es-MX"/>
        </w:rPr>
        <w:t xml:space="preserve">Experiencia comprobada en asesoría e implementación de actividades agropecuarias </w:t>
      </w:r>
      <w:r w:rsidRPr="00E14CEC">
        <w:rPr>
          <w:rFonts w:ascii="Century Gothic" w:hAnsi="Century Gothic" w:cs="Arial"/>
          <w:sz w:val="20"/>
          <w:szCs w:val="20"/>
          <w:lang w:val="es-HN"/>
        </w:rPr>
        <w:t>acuícolas, productos culturales y/o turismo rural</w:t>
      </w:r>
      <w:r w:rsidRPr="00E14CEC">
        <w:rPr>
          <w:rFonts w:ascii="Century Gothic" w:eastAsia="Malgun Gothic" w:hAnsi="Century Gothic" w:cs="Arial"/>
          <w:sz w:val="20"/>
          <w:szCs w:val="20"/>
          <w:lang w:val="es-HN" w:eastAsia="ko-KR"/>
        </w:rPr>
        <w:t>,</w:t>
      </w:r>
      <w:r w:rsidRPr="00E14CEC">
        <w:rPr>
          <w:rFonts w:ascii="Century Gothic" w:hAnsi="Century Gothic" w:cs="Arial"/>
          <w:sz w:val="20"/>
          <w:szCs w:val="20"/>
          <w:lang w:val="es-HN"/>
        </w:rPr>
        <w:t xml:space="preserve"> con enfoque en: (i) producción primaria, (</w:t>
      </w:r>
      <w:proofErr w:type="spellStart"/>
      <w:r w:rsidRPr="00E14CEC">
        <w:rPr>
          <w:rFonts w:ascii="Century Gothic" w:hAnsi="Century Gothic" w:cs="Arial"/>
          <w:sz w:val="20"/>
          <w:szCs w:val="20"/>
          <w:lang w:val="es-HN"/>
        </w:rPr>
        <w:t>ii</w:t>
      </w:r>
      <w:proofErr w:type="spellEnd"/>
      <w:r w:rsidRPr="00E14CEC">
        <w:rPr>
          <w:rFonts w:ascii="Century Gothic" w:hAnsi="Century Gothic" w:cs="Arial"/>
          <w:sz w:val="20"/>
          <w:szCs w:val="20"/>
          <w:lang w:val="es-HN"/>
        </w:rPr>
        <w:t>) postcosecha. (</w:t>
      </w:r>
      <w:proofErr w:type="spellStart"/>
      <w:r w:rsidRPr="00E14CEC">
        <w:rPr>
          <w:rFonts w:ascii="Century Gothic" w:hAnsi="Century Gothic" w:cs="Arial"/>
          <w:sz w:val="20"/>
          <w:szCs w:val="20"/>
          <w:lang w:val="es-HN"/>
        </w:rPr>
        <w:t>iii</w:t>
      </w:r>
      <w:proofErr w:type="spellEnd"/>
      <w:r w:rsidRPr="00E14CEC">
        <w:rPr>
          <w:rFonts w:ascii="Century Gothic" w:hAnsi="Century Gothic" w:cs="Arial"/>
          <w:sz w:val="20"/>
          <w:szCs w:val="20"/>
          <w:lang w:val="es-HN"/>
        </w:rPr>
        <w:t>) procesamiento y valor agregado, (</w:t>
      </w:r>
      <w:proofErr w:type="spellStart"/>
      <w:r w:rsidRPr="00E14CEC">
        <w:rPr>
          <w:rFonts w:ascii="Century Gothic" w:hAnsi="Century Gothic" w:cs="Arial"/>
          <w:sz w:val="20"/>
          <w:szCs w:val="20"/>
          <w:lang w:val="es-HN"/>
        </w:rPr>
        <w:t>iv</w:t>
      </w:r>
      <w:proofErr w:type="spellEnd"/>
      <w:r w:rsidRPr="00E14CEC">
        <w:rPr>
          <w:rFonts w:ascii="Century Gothic" w:hAnsi="Century Gothic" w:cs="Arial"/>
          <w:sz w:val="20"/>
          <w:szCs w:val="20"/>
          <w:lang w:val="es-HN"/>
        </w:rPr>
        <w:t>) mercadeo, (v) desarrollo organizativo y legal, (vi) gestión socioambiental orientados a GP y GE, (</w:t>
      </w:r>
      <w:proofErr w:type="spellStart"/>
      <w:r w:rsidRPr="00E14CEC">
        <w:rPr>
          <w:rFonts w:ascii="Century Gothic" w:hAnsi="Century Gothic" w:cs="Arial"/>
          <w:sz w:val="20"/>
          <w:szCs w:val="20"/>
          <w:lang w:val="es-HN"/>
        </w:rPr>
        <w:t>vii</w:t>
      </w:r>
      <w:proofErr w:type="spellEnd"/>
      <w:r w:rsidRPr="00E14CEC">
        <w:rPr>
          <w:rFonts w:ascii="Century Gothic" w:hAnsi="Century Gothic" w:cs="Arial"/>
          <w:sz w:val="20"/>
          <w:szCs w:val="20"/>
          <w:lang w:val="es-HN"/>
        </w:rPr>
        <w:t xml:space="preserve">) </w:t>
      </w:r>
      <w:r w:rsidRPr="00E14CEC">
        <w:rPr>
          <w:rFonts w:ascii="Century Gothic" w:hAnsi="Century Gothic" w:cs="Arial"/>
          <w:sz w:val="20"/>
          <w:szCs w:val="20"/>
        </w:rPr>
        <w:t xml:space="preserve">legalización/formalización con </w:t>
      </w:r>
      <w:r w:rsidRPr="00E14CEC">
        <w:rPr>
          <w:rFonts w:ascii="Century Gothic" w:eastAsia="Malgun Gothic" w:hAnsi="Century Gothic" w:cs="Arial"/>
          <w:sz w:val="20"/>
          <w:szCs w:val="20"/>
          <w:lang w:eastAsia="ko-KR"/>
        </w:rPr>
        <w:t>GP</w:t>
      </w:r>
      <w:r w:rsidRPr="00E14CEC">
        <w:rPr>
          <w:rFonts w:ascii="Century Gothic" w:hAnsi="Century Gothic" w:cs="Arial"/>
          <w:sz w:val="20"/>
          <w:szCs w:val="20"/>
        </w:rPr>
        <w:t xml:space="preserve"> y </w:t>
      </w:r>
      <w:r w:rsidRPr="00E14CEC">
        <w:rPr>
          <w:rFonts w:ascii="Century Gothic" w:eastAsia="Malgun Gothic" w:hAnsi="Century Gothic" w:cs="Arial"/>
          <w:sz w:val="20"/>
          <w:szCs w:val="20"/>
          <w:lang w:eastAsia="ko-KR"/>
        </w:rPr>
        <w:t xml:space="preserve">GE </w:t>
      </w:r>
    </w:p>
    <w:p w14:paraId="5FD80C29" w14:textId="77777777" w:rsidR="00E14CEC" w:rsidRPr="00E14CEC" w:rsidRDefault="00E14CEC" w:rsidP="00E14CEC">
      <w:pPr>
        <w:pStyle w:val="Prrafodelista"/>
        <w:widowControl/>
        <w:numPr>
          <w:ilvl w:val="0"/>
          <w:numId w:val="7"/>
        </w:numPr>
        <w:autoSpaceDE/>
        <w:autoSpaceDN/>
        <w:ind w:left="1080"/>
        <w:contextualSpacing/>
        <w:jc w:val="both"/>
        <w:rPr>
          <w:rFonts w:ascii="Century Gothic" w:hAnsi="Century Gothic" w:cs="Arial"/>
          <w:bCs/>
          <w:iCs/>
          <w:sz w:val="20"/>
          <w:szCs w:val="20"/>
          <w:lang w:val="es-HN"/>
        </w:rPr>
      </w:pPr>
      <w:r w:rsidRPr="00E14CEC">
        <w:rPr>
          <w:rFonts w:ascii="Century Gothic" w:hAnsi="Century Gothic" w:cs="Arial"/>
          <w:bCs/>
          <w:iCs/>
          <w:sz w:val="20"/>
          <w:szCs w:val="20"/>
          <w:lang w:val="es-MX"/>
        </w:rPr>
        <w:t xml:space="preserve">Experiencia demostrable en </w:t>
      </w:r>
      <w:r w:rsidRPr="00E14CEC">
        <w:rPr>
          <w:rFonts w:ascii="Century Gothic" w:eastAsia="Malgun Gothic" w:hAnsi="Century Gothic" w:cs="Arial"/>
          <w:bCs/>
          <w:iCs/>
          <w:sz w:val="20"/>
          <w:szCs w:val="20"/>
          <w:lang w:val="es-MX" w:eastAsia="ko-KR"/>
        </w:rPr>
        <w:t xml:space="preserve">la </w:t>
      </w:r>
      <w:r w:rsidRPr="00E14CEC">
        <w:rPr>
          <w:rFonts w:ascii="Century Gothic" w:hAnsi="Century Gothic" w:cs="Arial"/>
          <w:bCs/>
          <w:iCs/>
          <w:sz w:val="20"/>
          <w:szCs w:val="20"/>
          <w:lang w:val="es-MX"/>
        </w:rPr>
        <w:t xml:space="preserve">ejecución de recursos financieros </w:t>
      </w:r>
      <w:r w:rsidRPr="00E14CEC">
        <w:rPr>
          <w:rFonts w:ascii="Century Gothic" w:hAnsi="Century Gothic" w:cs="Arial"/>
          <w:bCs/>
          <w:iCs/>
          <w:sz w:val="20"/>
          <w:szCs w:val="20"/>
          <w:lang w:val="es-HN"/>
        </w:rPr>
        <w:t xml:space="preserve">provenientes </w:t>
      </w:r>
      <w:r w:rsidRPr="00E14CEC">
        <w:rPr>
          <w:rFonts w:ascii="Century Gothic" w:eastAsia="Malgun Gothic" w:hAnsi="Century Gothic" w:cs="Arial"/>
          <w:bCs/>
          <w:iCs/>
          <w:sz w:val="20"/>
          <w:szCs w:val="20"/>
          <w:lang w:val="es-HN" w:eastAsia="ko-KR"/>
        </w:rPr>
        <w:t xml:space="preserve">de </w:t>
      </w:r>
      <w:r w:rsidRPr="00E14CEC">
        <w:rPr>
          <w:rFonts w:ascii="Century Gothic" w:hAnsi="Century Gothic" w:cs="Arial"/>
          <w:bCs/>
          <w:iCs/>
          <w:sz w:val="20"/>
          <w:szCs w:val="20"/>
          <w:lang w:val="es-HN"/>
        </w:rPr>
        <w:t>organismos multilaterales, organismos</w:t>
      </w:r>
      <w:r w:rsidRPr="00E14CEC">
        <w:rPr>
          <w:rFonts w:ascii="Century Gothic" w:hAnsi="Century Gothic" w:cs="Arial"/>
          <w:bCs/>
          <w:iCs/>
          <w:sz w:val="20"/>
          <w:szCs w:val="20"/>
          <w:lang w:val="es-MX"/>
        </w:rPr>
        <w:t xml:space="preserve"> de cooperación bilateral, sector privado y/o fondos gubernamentales</w:t>
      </w:r>
      <w:r w:rsidRPr="00E14CEC">
        <w:rPr>
          <w:rFonts w:ascii="Century Gothic" w:eastAsia="Malgun Gothic" w:hAnsi="Century Gothic" w:cs="Arial"/>
          <w:bCs/>
          <w:iCs/>
          <w:sz w:val="20"/>
          <w:szCs w:val="20"/>
          <w:lang w:val="es-MX" w:eastAsia="ko-KR"/>
        </w:rPr>
        <w:t>,</w:t>
      </w:r>
      <w:r w:rsidRPr="00E14CEC">
        <w:rPr>
          <w:rFonts w:ascii="Century Gothic" w:hAnsi="Century Gothic" w:cs="Arial"/>
          <w:bCs/>
          <w:iCs/>
          <w:sz w:val="20"/>
          <w:szCs w:val="20"/>
          <w:lang w:val="es-MX"/>
        </w:rPr>
        <w:t xml:space="preserve"> </w:t>
      </w:r>
      <w:r w:rsidRPr="00E14CEC">
        <w:rPr>
          <w:rFonts w:ascii="Century Gothic" w:hAnsi="Century Gothic" w:cs="Arial"/>
          <w:bCs/>
          <w:iCs/>
          <w:sz w:val="20"/>
          <w:szCs w:val="20"/>
          <w:lang w:val="es-HN"/>
        </w:rPr>
        <w:t xml:space="preserve">con características similares a las de la contratación relativa a estos </w:t>
      </w:r>
      <w:proofErr w:type="spellStart"/>
      <w:r w:rsidRPr="00E14CEC">
        <w:rPr>
          <w:rFonts w:ascii="Century Gothic" w:hAnsi="Century Gothic" w:cs="Arial"/>
          <w:bCs/>
          <w:iCs/>
          <w:sz w:val="20"/>
          <w:szCs w:val="20"/>
          <w:lang w:val="es-HN"/>
        </w:rPr>
        <w:t>TDRs</w:t>
      </w:r>
      <w:proofErr w:type="spellEnd"/>
      <w:r w:rsidRPr="00E14CEC">
        <w:rPr>
          <w:rFonts w:ascii="Century Gothic" w:eastAsia="Malgun Gothic" w:hAnsi="Century Gothic" w:cs="Arial"/>
          <w:bCs/>
          <w:iCs/>
          <w:sz w:val="20"/>
          <w:szCs w:val="20"/>
          <w:lang w:val="es-HN" w:eastAsia="ko-KR"/>
        </w:rPr>
        <w:t xml:space="preserve">, </w:t>
      </w:r>
      <w:r w:rsidRPr="00E14CEC">
        <w:rPr>
          <w:rFonts w:ascii="Century Gothic" w:hAnsi="Century Gothic" w:cs="Arial"/>
          <w:bCs/>
          <w:iCs/>
          <w:sz w:val="20"/>
          <w:szCs w:val="20"/>
          <w:lang w:val="es-MX"/>
        </w:rPr>
        <w:t>en los últimos tres ejercicios fiscales.</w:t>
      </w:r>
    </w:p>
    <w:p w14:paraId="7E5760CD" w14:textId="77777777" w:rsidR="00E14CEC" w:rsidRPr="00E14CEC" w:rsidRDefault="00E14CEC" w:rsidP="00E14CEC">
      <w:pPr>
        <w:pStyle w:val="Prrafodelista"/>
        <w:widowControl/>
        <w:numPr>
          <w:ilvl w:val="0"/>
          <w:numId w:val="7"/>
        </w:numPr>
        <w:autoSpaceDE/>
        <w:autoSpaceDN/>
        <w:ind w:left="1080"/>
        <w:contextualSpacing/>
        <w:jc w:val="both"/>
        <w:rPr>
          <w:rFonts w:ascii="Century Gothic" w:hAnsi="Century Gothic" w:cs="Arial"/>
          <w:sz w:val="20"/>
          <w:szCs w:val="20"/>
          <w:lang w:val="es-MX"/>
        </w:rPr>
      </w:pPr>
      <w:r w:rsidRPr="00E14CEC">
        <w:rPr>
          <w:rFonts w:ascii="Century Gothic" w:hAnsi="Century Gothic" w:cs="Arial"/>
          <w:sz w:val="20"/>
          <w:szCs w:val="20"/>
          <w:lang w:val="es-HN"/>
        </w:rPr>
        <w:t xml:space="preserve">Experiencia comprobable en la administración </w:t>
      </w:r>
      <w:r w:rsidRPr="00E14CEC">
        <w:rPr>
          <w:rFonts w:ascii="Century Gothic" w:eastAsia="Malgun Gothic" w:hAnsi="Century Gothic" w:cs="Arial"/>
          <w:sz w:val="20"/>
          <w:szCs w:val="20"/>
          <w:lang w:val="es-HN" w:eastAsia="ko-KR"/>
        </w:rPr>
        <w:t xml:space="preserve">y </w:t>
      </w:r>
      <w:r w:rsidRPr="00E14CEC">
        <w:rPr>
          <w:rFonts w:ascii="Century Gothic" w:hAnsi="Century Gothic" w:cs="Arial"/>
          <w:sz w:val="20"/>
          <w:szCs w:val="20"/>
          <w:lang w:val="es-HN"/>
        </w:rPr>
        <w:t>gestión de adquisiciones</w:t>
      </w:r>
      <w:r w:rsidRPr="00E14CEC">
        <w:rPr>
          <w:rFonts w:ascii="Century Gothic" w:eastAsia="Malgun Gothic" w:hAnsi="Century Gothic" w:cs="Arial"/>
          <w:sz w:val="20"/>
          <w:szCs w:val="20"/>
          <w:lang w:val="es-HN" w:eastAsia="ko-KR"/>
        </w:rPr>
        <w:t>,</w:t>
      </w:r>
      <w:r w:rsidRPr="00E14CEC">
        <w:rPr>
          <w:rFonts w:ascii="Century Gothic" w:hAnsi="Century Gothic" w:cs="Arial"/>
          <w:sz w:val="20"/>
          <w:szCs w:val="20"/>
          <w:lang w:val="es-HN"/>
        </w:rPr>
        <w:t xml:space="preserve"> bajo la normativa de organismos multilaterales internacionales.</w:t>
      </w:r>
    </w:p>
    <w:p w14:paraId="7929857D" w14:textId="77777777" w:rsidR="00E14CEC" w:rsidRPr="00E14CEC" w:rsidRDefault="00E14CEC" w:rsidP="00E14CEC">
      <w:pPr>
        <w:pStyle w:val="Prrafodelista"/>
        <w:widowControl/>
        <w:numPr>
          <w:ilvl w:val="0"/>
          <w:numId w:val="7"/>
        </w:numPr>
        <w:autoSpaceDE/>
        <w:autoSpaceDN/>
        <w:ind w:left="1080"/>
        <w:contextualSpacing/>
        <w:jc w:val="both"/>
        <w:rPr>
          <w:rFonts w:ascii="Century Gothic" w:hAnsi="Century Gothic" w:cs="Arial"/>
          <w:sz w:val="20"/>
          <w:szCs w:val="20"/>
          <w:lang w:val="es-HN"/>
        </w:rPr>
      </w:pPr>
      <w:r w:rsidRPr="00E14CEC">
        <w:rPr>
          <w:rFonts w:ascii="Century Gothic" w:eastAsia="Times New Roman" w:hAnsi="Century Gothic" w:cs="Arial"/>
          <w:sz w:val="20"/>
          <w:szCs w:val="20"/>
          <w:lang w:val="es-HN"/>
        </w:rPr>
        <w:t xml:space="preserve">Capacidad </w:t>
      </w:r>
      <w:r w:rsidRPr="00E14CEC">
        <w:rPr>
          <w:rFonts w:ascii="Century Gothic" w:eastAsia="Malgun Gothic" w:hAnsi="Century Gothic" w:cs="Arial"/>
          <w:sz w:val="20"/>
          <w:szCs w:val="20"/>
          <w:lang w:val="es-HN" w:eastAsia="ko-KR"/>
        </w:rPr>
        <w:t>para</w:t>
      </w:r>
      <w:r w:rsidRPr="00E14CEC">
        <w:rPr>
          <w:rFonts w:ascii="Century Gothic" w:eastAsia="Times New Roman" w:hAnsi="Century Gothic" w:cs="Arial"/>
          <w:sz w:val="20"/>
          <w:szCs w:val="20"/>
          <w:lang w:val="es-HN"/>
        </w:rPr>
        <w:t xml:space="preserve"> establecer presencia en Honduras (directamente o trámite socios establecidos), de preferencia con oficina en el área de influencia.</w:t>
      </w:r>
    </w:p>
    <w:p w14:paraId="48F317B4" w14:textId="77777777" w:rsidR="00E14CEC" w:rsidRPr="00E14CEC" w:rsidRDefault="00E14CEC" w:rsidP="00E14CEC">
      <w:pPr>
        <w:pStyle w:val="Prrafodelista"/>
        <w:widowControl/>
        <w:numPr>
          <w:ilvl w:val="0"/>
          <w:numId w:val="7"/>
        </w:numPr>
        <w:autoSpaceDE/>
        <w:autoSpaceDN/>
        <w:ind w:left="1080"/>
        <w:contextualSpacing/>
        <w:jc w:val="both"/>
        <w:rPr>
          <w:rFonts w:ascii="Century Gothic" w:hAnsi="Century Gothic" w:cs="Arial"/>
          <w:sz w:val="20"/>
          <w:szCs w:val="20"/>
          <w:lang w:val="es-HN"/>
        </w:rPr>
      </w:pPr>
      <w:r w:rsidRPr="00E14CEC">
        <w:rPr>
          <w:rFonts w:ascii="Century Gothic" w:hAnsi="Century Gothic" w:cs="Arial"/>
          <w:sz w:val="20"/>
          <w:szCs w:val="20"/>
          <w:lang w:val="es-HN"/>
        </w:rPr>
        <w:t xml:space="preserve">Experiencia en aplicación de marcos gestión ambiental y social de acuerdo </w:t>
      </w:r>
      <w:r w:rsidRPr="00E14CEC">
        <w:rPr>
          <w:rFonts w:ascii="Century Gothic" w:eastAsia="Malgun Gothic" w:hAnsi="Century Gothic" w:cs="Arial"/>
          <w:sz w:val="20"/>
          <w:szCs w:val="20"/>
          <w:lang w:val="es-HN" w:eastAsia="ko-KR"/>
        </w:rPr>
        <w:t>con</w:t>
      </w:r>
      <w:r w:rsidRPr="00E14CEC">
        <w:rPr>
          <w:rFonts w:ascii="Century Gothic" w:hAnsi="Century Gothic" w:cs="Arial"/>
          <w:sz w:val="20"/>
          <w:szCs w:val="20"/>
          <w:lang w:val="es-HN"/>
        </w:rPr>
        <w:t xml:space="preserve"> estándares y/o salvaguardas de organismos multilaterales</w:t>
      </w:r>
      <w:r w:rsidRPr="00E14CEC">
        <w:rPr>
          <w:rFonts w:ascii="Century Gothic" w:eastAsia="Malgun Gothic" w:hAnsi="Century Gothic" w:cs="Arial"/>
          <w:sz w:val="20"/>
          <w:szCs w:val="20"/>
          <w:lang w:val="es-HN" w:eastAsia="ko-KR"/>
        </w:rPr>
        <w:t xml:space="preserve"> (preferible)</w:t>
      </w:r>
      <w:r w:rsidRPr="00E14CEC">
        <w:rPr>
          <w:rFonts w:ascii="Century Gothic" w:hAnsi="Century Gothic" w:cs="Arial"/>
          <w:sz w:val="20"/>
          <w:szCs w:val="20"/>
          <w:lang w:val="es-HN"/>
        </w:rPr>
        <w:t>.</w:t>
      </w:r>
    </w:p>
    <w:p w14:paraId="063C2FE9" w14:textId="77777777" w:rsidR="004110D8" w:rsidRPr="00E14CEC" w:rsidRDefault="004110D8">
      <w:pPr>
        <w:pStyle w:val="Textoindependiente"/>
        <w:ind w:left="160" w:right="115"/>
        <w:jc w:val="both"/>
        <w:rPr>
          <w:rFonts w:ascii="Century Gothic" w:hAnsi="Century Gothic"/>
          <w:lang w:val="es-HN"/>
        </w:rPr>
      </w:pPr>
    </w:p>
    <w:p w14:paraId="25DB1B8D" w14:textId="4E39CFF0" w:rsidR="00F16F2D" w:rsidRPr="00050643" w:rsidRDefault="00F563D6">
      <w:pPr>
        <w:pStyle w:val="Textoindependiente"/>
        <w:ind w:left="160" w:right="115"/>
        <w:jc w:val="both"/>
        <w:rPr>
          <w:rFonts w:ascii="Century Gothic" w:hAnsi="Century Gothic"/>
          <w:i/>
        </w:rPr>
      </w:pPr>
      <w:r w:rsidRPr="00050643">
        <w:rPr>
          <w:rFonts w:ascii="Century Gothic" w:hAnsi="Century Gothic"/>
        </w:rPr>
        <w:lastRenderedPageBreak/>
        <w:t>La expresión de interés de los consultores interesados es requerida bajo el párrafo 7.16 de las Regulaciones de Adquisiciones</w:t>
      </w:r>
      <w:r w:rsidRPr="00050643">
        <w:rPr>
          <w:rFonts w:ascii="Century Gothic" w:hAnsi="Century Gothic"/>
          <w:spacing w:val="-1"/>
        </w:rPr>
        <w:t xml:space="preserve"> </w:t>
      </w:r>
      <w:r w:rsidRPr="00050643">
        <w:rPr>
          <w:rFonts w:ascii="Century Gothic" w:hAnsi="Century Gothic"/>
        </w:rPr>
        <w:t>para</w:t>
      </w:r>
      <w:r w:rsidRPr="00050643">
        <w:rPr>
          <w:rFonts w:ascii="Century Gothic" w:hAnsi="Century Gothic"/>
          <w:spacing w:val="-2"/>
        </w:rPr>
        <w:t xml:space="preserve"> </w:t>
      </w:r>
      <w:r w:rsidRPr="00050643">
        <w:rPr>
          <w:rFonts w:ascii="Century Gothic" w:hAnsi="Century Gothic"/>
        </w:rPr>
        <w:t>Prestatarios</w:t>
      </w:r>
      <w:r w:rsidRPr="00050643">
        <w:rPr>
          <w:rFonts w:ascii="Century Gothic" w:hAnsi="Century Gothic"/>
          <w:spacing w:val="-1"/>
        </w:rPr>
        <w:t xml:space="preserve"> </w:t>
      </w:r>
      <w:r w:rsidRPr="00050643">
        <w:rPr>
          <w:rFonts w:ascii="Century Gothic" w:hAnsi="Century Gothic"/>
        </w:rPr>
        <w:t>en</w:t>
      </w:r>
      <w:r w:rsidRPr="00050643">
        <w:rPr>
          <w:rFonts w:ascii="Century Gothic" w:hAnsi="Century Gothic"/>
          <w:spacing w:val="-1"/>
        </w:rPr>
        <w:t xml:space="preserve"> </w:t>
      </w:r>
      <w:r w:rsidRPr="00050643">
        <w:rPr>
          <w:rFonts w:ascii="Century Gothic" w:hAnsi="Century Gothic"/>
        </w:rPr>
        <w:t>Proyectos</w:t>
      </w:r>
      <w:r w:rsidRPr="00050643">
        <w:rPr>
          <w:rFonts w:ascii="Century Gothic" w:hAnsi="Century Gothic"/>
          <w:spacing w:val="-1"/>
        </w:rPr>
        <w:t xml:space="preserve"> </w:t>
      </w:r>
      <w:r w:rsidRPr="00050643">
        <w:rPr>
          <w:rFonts w:ascii="Century Gothic" w:hAnsi="Century Gothic"/>
        </w:rPr>
        <w:t>de</w:t>
      </w:r>
      <w:r w:rsidRPr="00050643">
        <w:rPr>
          <w:rFonts w:ascii="Century Gothic" w:hAnsi="Century Gothic"/>
          <w:spacing w:val="-3"/>
        </w:rPr>
        <w:t xml:space="preserve"> </w:t>
      </w:r>
      <w:r w:rsidRPr="00050643">
        <w:rPr>
          <w:rFonts w:ascii="Century Gothic" w:hAnsi="Century Gothic"/>
        </w:rPr>
        <w:t>Inversión</w:t>
      </w:r>
      <w:r w:rsidRPr="00050643">
        <w:rPr>
          <w:rFonts w:ascii="Century Gothic" w:hAnsi="Century Gothic"/>
          <w:spacing w:val="-1"/>
        </w:rPr>
        <w:t xml:space="preserve"> </w:t>
      </w:r>
      <w:r w:rsidRPr="00050643">
        <w:rPr>
          <w:rFonts w:ascii="Century Gothic" w:hAnsi="Century Gothic"/>
        </w:rPr>
        <w:t>publicadas</w:t>
      </w:r>
      <w:r w:rsidRPr="00050643">
        <w:rPr>
          <w:rFonts w:ascii="Century Gothic" w:hAnsi="Century Gothic"/>
          <w:spacing w:val="-1"/>
        </w:rPr>
        <w:t xml:space="preserve"> </w:t>
      </w:r>
      <w:r w:rsidRPr="00050643">
        <w:rPr>
          <w:rFonts w:ascii="Century Gothic" w:hAnsi="Century Gothic"/>
        </w:rPr>
        <w:t>por</w:t>
      </w:r>
      <w:r w:rsidRPr="00050643">
        <w:rPr>
          <w:rFonts w:ascii="Century Gothic" w:hAnsi="Century Gothic"/>
          <w:spacing w:val="-2"/>
        </w:rPr>
        <w:t xml:space="preserve"> </w:t>
      </w:r>
      <w:r w:rsidRPr="00050643">
        <w:rPr>
          <w:rFonts w:ascii="Century Gothic" w:hAnsi="Century Gothic"/>
        </w:rPr>
        <w:t>el</w:t>
      </w:r>
      <w:r w:rsidRPr="00050643">
        <w:rPr>
          <w:rFonts w:ascii="Century Gothic" w:hAnsi="Century Gothic"/>
          <w:spacing w:val="-2"/>
        </w:rPr>
        <w:t xml:space="preserve"> </w:t>
      </w:r>
      <w:r w:rsidRPr="00050643">
        <w:rPr>
          <w:rFonts w:ascii="Century Gothic" w:hAnsi="Century Gothic"/>
        </w:rPr>
        <w:t>Banco</w:t>
      </w:r>
      <w:r w:rsidRPr="00050643">
        <w:rPr>
          <w:rFonts w:ascii="Century Gothic" w:hAnsi="Century Gothic"/>
          <w:spacing w:val="-2"/>
        </w:rPr>
        <w:t xml:space="preserve"> </w:t>
      </w:r>
      <w:r w:rsidRPr="00050643">
        <w:rPr>
          <w:rFonts w:ascii="Century Gothic" w:hAnsi="Century Gothic"/>
        </w:rPr>
        <w:t>Mundial,</w:t>
      </w:r>
      <w:r w:rsidRPr="00050643">
        <w:rPr>
          <w:rFonts w:ascii="Century Gothic" w:hAnsi="Century Gothic"/>
          <w:spacing w:val="-1"/>
        </w:rPr>
        <w:t xml:space="preserve"> </w:t>
      </w:r>
      <w:r w:rsidR="00FF2BD4">
        <w:rPr>
          <w:rFonts w:ascii="Century Gothic" w:hAnsi="Century Gothic"/>
        </w:rPr>
        <w:t xml:space="preserve">Cuarta Edición </w:t>
      </w:r>
      <w:proofErr w:type="gramStart"/>
      <w:r w:rsidR="00FF2BD4">
        <w:rPr>
          <w:rFonts w:ascii="Century Gothic" w:hAnsi="Century Gothic"/>
        </w:rPr>
        <w:t>Noviembre</w:t>
      </w:r>
      <w:proofErr w:type="gramEnd"/>
      <w:r w:rsidR="00FF2BD4">
        <w:rPr>
          <w:rFonts w:ascii="Century Gothic" w:hAnsi="Century Gothic"/>
        </w:rPr>
        <w:t xml:space="preserve"> de 2020.</w:t>
      </w:r>
      <w:r w:rsidRPr="00050643">
        <w:rPr>
          <w:rFonts w:ascii="Century Gothic" w:hAnsi="Century Gothic"/>
          <w:spacing w:val="-10"/>
        </w:rPr>
        <w:t xml:space="preserve"> </w:t>
      </w:r>
      <w:r w:rsidR="00B47BCE">
        <w:rPr>
          <w:rFonts w:ascii="Century Gothic" w:hAnsi="Century Gothic"/>
        </w:rPr>
        <w:t xml:space="preserve">Se deberá </w:t>
      </w:r>
      <w:r w:rsidRPr="00050643">
        <w:rPr>
          <w:rFonts w:ascii="Century Gothic" w:hAnsi="Century Gothic"/>
        </w:rPr>
        <w:t>tomar</w:t>
      </w:r>
      <w:r w:rsidRPr="00050643">
        <w:rPr>
          <w:rFonts w:ascii="Century Gothic" w:hAnsi="Century Gothic"/>
          <w:spacing w:val="-10"/>
        </w:rPr>
        <w:t xml:space="preserve"> </w:t>
      </w:r>
      <w:r w:rsidRPr="00050643">
        <w:rPr>
          <w:rFonts w:ascii="Century Gothic" w:hAnsi="Century Gothic"/>
        </w:rPr>
        <w:t>en</w:t>
      </w:r>
      <w:r w:rsidRPr="00050643">
        <w:rPr>
          <w:rFonts w:ascii="Century Gothic" w:hAnsi="Century Gothic"/>
          <w:spacing w:val="-9"/>
        </w:rPr>
        <w:t xml:space="preserve"> </w:t>
      </w:r>
      <w:r w:rsidRPr="00050643">
        <w:rPr>
          <w:rFonts w:ascii="Century Gothic" w:hAnsi="Century Gothic"/>
        </w:rPr>
        <w:t>cuenta</w:t>
      </w:r>
      <w:r w:rsidRPr="00050643">
        <w:rPr>
          <w:rFonts w:ascii="Century Gothic" w:hAnsi="Century Gothic"/>
          <w:spacing w:val="-10"/>
        </w:rPr>
        <w:t xml:space="preserve"> </w:t>
      </w:r>
      <w:r w:rsidR="00B47BCE">
        <w:rPr>
          <w:rFonts w:ascii="Century Gothic" w:hAnsi="Century Gothic"/>
          <w:spacing w:val="-10"/>
        </w:rPr>
        <w:t xml:space="preserve">además </w:t>
      </w:r>
      <w:r w:rsidRPr="00050643">
        <w:rPr>
          <w:rFonts w:ascii="Century Gothic" w:hAnsi="Century Gothic"/>
        </w:rPr>
        <w:t>la</w:t>
      </w:r>
      <w:r w:rsidRPr="00050643">
        <w:rPr>
          <w:rFonts w:ascii="Century Gothic" w:hAnsi="Century Gothic"/>
          <w:spacing w:val="-12"/>
        </w:rPr>
        <w:t xml:space="preserve"> </w:t>
      </w:r>
      <w:r w:rsidRPr="00050643">
        <w:rPr>
          <w:rFonts w:ascii="Century Gothic" w:hAnsi="Century Gothic"/>
        </w:rPr>
        <w:t>siguiente</w:t>
      </w:r>
      <w:r w:rsidRPr="00050643">
        <w:rPr>
          <w:rFonts w:ascii="Century Gothic" w:hAnsi="Century Gothic"/>
          <w:spacing w:val="-10"/>
        </w:rPr>
        <w:t xml:space="preserve"> </w:t>
      </w:r>
      <w:r w:rsidRPr="00050643">
        <w:rPr>
          <w:rFonts w:ascii="Century Gothic" w:hAnsi="Century Gothic"/>
        </w:rPr>
        <w:t>información específica</w:t>
      </w:r>
      <w:r w:rsidRPr="00050643">
        <w:rPr>
          <w:rFonts w:ascii="Century Gothic" w:hAnsi="Century Gothic"/>
          <w:spacing w:val="-2"/>
        </w:rPr>
        <w:t xml:space="preserve"> </w:t>
      </w:r>
      <w:r w:rsidR="00FF2BD4">
        <w:rPr>
          <w:rFonts w:ascii="Century Gothic" w:hAnsi="Century Gothic"/>
          <w:spacing w:val="-2"/>
        </w:rPr>
        <w:t xml:space="preserve">en dichas Regulaciones, </w:t>
      </w:r>
      <w:r w:rsidRPr="00050643">
        <w:rPr>
          <w:rFonts w:ascii="Century Gothic" w:hAnsi="Century Gothic"/>
        </w:rPr>
        <w:t>relacionada</w:t>
      </w:r>
      <w:r w:rsidRPr="00050643">
        <w:rPr>
          <w:rFonts w:ascii="Century Gothic" w:hAnsi="Century Gothic"/>
          <w:spacing w:val="-2"/>
        </w:rPr>
        <w:t xml:space="preserve"> </w:t>
      </w:r>
      <w:r w:rsidR="00FF2BD4">
        <w:rPr>
          <w:rFonts w:ascii="Century Gothic" w:hAnsi="Century Gothic"/>
        </w:rPr>
        <w:t xml:space="preserve">con el </w:t>
      </w:r>
      <w:r w:rsidRPr="00050643">
        <w:rPr>
          <w:rFonts w:ascii="Century Gothic" w:hAnsi="Century Gothic"/>
        </w:rPr>
        <w:t>conflicto</w:t>
      </w:r>
      <w:r w:rsidRPr="00050643">
        <w:rPr>
          <w:rFonts w:ascii="Century Gothic" w:hAnsi="Century Gothic"/>
          <w:spacing w:val="-3"/>
        </w:rPr>
        <w:t xml:space="preserve"> </w:t>
      </w:r>
      <w:r w:rsidRPr="00050643">
        <w:rPr>
          <w:rFonts w:ascii="Century Gothic" w:hAnsi="Century Gothic"/>
        </w:rPr>
        <w:t>de</w:t>
      </w:r>
      <w:r w:rsidRPr="00050643">
        <w:rPr>
          <w:rFonts w:ascii="Century Gothic" w:hAnsi="Century Gothic"/>
          <w:spacing w:val="-4"/>
        </w:rPr>
        <w:t xml:space="preserve"> </w:t>
      </w:r>
      <w:r w:rsidRPr="00050643">
        <w:rPr>
          <w:rFonts w:ascii="Century Gothic" w:hAnsi="Century Gothic"/>
        </w:rPr>
        <w:t>interés:</w:t>
      </w:r>
      <w:r w:rsidRPr="00050643">
        <w:rPr>
          <w:rFonts w:ascii="Century Gothic" w:hAnsi="Century Gothic"/>
          <w:spacing w:val="-4"/>
        </w:rPr>
        <w:t xml:space="preserve"> </w:t>
      </w:r>
      <w:r w:rsidR="00FF2BD4">
        <w:rPr>
          <w:rFonts w:ascii="Century Gothic" w:hAnsi="Century Gothic"/>
          <w:spacing w:val="-4"/>
        </w:rPr>
        <w:t>P</w:t>
      </w:r>
      <w:r w:rsidRPr="00050643">
        <w:rPr>
          <w:rFonts w:ascii="Century Gothic" w:hAnsi="Century Gothic"/>
        </w:rPr>
        <w:t>árrafo</w:t>
      </w:r>
      <w:r w:rsidR="00FF2BD4">
        <w:rPr>
          <w:rFonts w:ascii="Century Gothic" w:hAnsi="Century Gothic"/>
          <w:spacing w:val="-3"/>
        </w:rPr>
        <w:t xml:space="preserve">s </w:t>
      </w:r>
      <w:r w:rsidRPr="00050643">
        <w:rPr>
          <w:rFonts w:ascii="Century Gothic" w:hAnsi="Century Gothic"/>
        </w:rPr>
        <w:t>3</w:t>
      </w:r>
      <w:r w:rsidR="006C59AC">
        <w:rPr>
          <w:rFonts w:ascii="Century Gothic" w:hAnsi="Century Gothic"/>
        </w:rPr>
        <w:t>.</w:t>
      </w:r>
      <w:r w:rsidRPr="00050643">
        <w:rPr>
          <w:rFonts w:ascii="Century Gothic" w:hAnsi="Century Gothic"/>
        </w:rPr>
        <w:t>16</w:t>
      </w:r>
      <w:r w:rsidRPr="00050643">
        <w:rPr>
          <w:rFonts w:ascii="Century Gothic" w:hAnsi="Century Gothic"/>
          <w:spacing w:val="-3"/>
        </w:rPr>
        <w:t xml:space="preserve"> </w:t>
      </w:r>
      <w:r w:rsidRPr="00050643">
        <w:rPr>
          <w:rFonts w:ascii="Century Gothic" w:hAnsi="Century Gothic"/>
        </w:rPr>
        <w:t>y</w:t>
      </w:r>
      <w:r w:rsidRPr="00050643">
        <w:rPr>
          <w:rFonts w:ascii="Century Gothic" w:hAnsi="Century Gothic"/>
          <w:spacing w:val="-2"/>
        </w:rPr>
        <w:t xml:space="preserve"> </w:t>
      </w:r>
      <w:r w:rsidRPr="00050643">
        <w:rPr>
          <w:rFonts w:ascii="Century Gothic" w:hAnsi="Century Gothic"/>
        </w:rPr>
        <w:t>3</w:t>
      </w:r>
      <w:r w:rsidR="006C59AC">
        <w:rPr>
          <w:rFonts w:ascii="Century Gothic" w:hAnsi="Century Gothic"/>
        </w:rPr>
        <w:t>.</w:t>
      </w:r>
      <w:r w:rsidRPr="00050643">
        <w:rPr>
          <w:rFonts w:ascii="Century Gothic" w:hAnsi="Century Gothic"/>
        </w:rPr>
        <w:t>17</w:t>
      </w:r>
      <w:r w:rsidRPr="00050643">
        <w:rPr>
          <w:rFonts w:ascii="Century Gothic" w:hAnsi="Century Gothic"/>
          <w:spacing w:val="-3"/>
        </w:rPr>
        <w:t xml:space="preserve"> </w:t>
      </w:r>
      <w:r w:rsidR="00F16F2D">
        <w:rPr>
          <w:rFonts w:ascii="Century Gothic" w:hAnsi="Century Gothic"/>
          <w:spacing w:val="-3"/>
        </w:rPr>
        <w:t>“</w:t>
      </w:r>
      <w:r w:rsidRPr="00050643">
        <w:rPr>
          <w:rFonts w:ascii="Century Gothic" w:hAnsi="Century Gothic"/>
        </w:rPr>
        <w:t>Conflicto</w:t>
      </w:r>
      <w:r w:rsidRPr="00050643">
        <w:rPr>
          <w:rFonts w:ascii="Century Gothic" w:hAnsi="Century Gothic"/>
          <w:spacing w:val="-3"/>
        </w:rPr>
        <w:t xml:space="preserve"> </w:t>
      </w:r>
      <w:r w:rsidRPr="00050643">
        <w:rPr>
          <w:rFonts w:ascii="Century Gothic" w:hAnsi="Century Gothic"/>
        </w:rPr>
        <w:t>de Interés</w:t>
      </w:r>
      <w:r w:rsidR="00FF2BD4">
        <w:rPr>
          <w:rFonts w:ascii="Century Gothic" w:hAnsi="Century Gothic"/>
        </w:rPr>
        <w:t xml:space="preserve"> </w:t>
      </w:r>
      <w:r w:rsidRPr="00050643">
        <w:rPr>
          <w:rFonts w:ascii="Century Gothic" w:hAnsi="Century Gothic"/>
        </w:rPr>
        <w:t>/</w:t>
      </w:r>
      <w:r w:rsidRPr="00050643">
        <w:rPr>
          <w:rFonts w:ascii="Century Gothic" w:hAnsi="Century Gothic"/>
          <w:spacing w:val="-8"/>
        </w:rPr>
        <w:t xml:space="preserve"> </w:t>
      </w:r>
      <w:r w:rsidRPr="00050643">
        <w:rPr>
          <w:rFonts w:ascii="Century Gothic" w:hAnsi="Century Gothic"/>
        </w:rPr>
        <w:t>Servicios</w:t>
      </w:r>
      <w:r w:rsidRPr="00050643">
        <w:rPr>
          <w:rFonts w:ascii="Century Gothic" w:hAnsi="Century Gothic"/>
          <w:spacing w:val="-8"/>
        </w:rPr>
        <w:t xml:space="preserve"> </w:t>
      </w:r>
      <w:r w:rsidRPr="00050643">
        <w:rPr>
          <w:rFonts w:ascii="Century Gothic" w:hAnsi="Century Gothic"/>
        </w:rPr>
        <w:t>de</w:t>
      </w:r>
      <w:r w:rsidRPr="00050643">
        <w:rPr>
          <w:rFonts w:ascii="Century Gothic" w:hAnsi="Century Gothic"/>
          <w:spacing w:val="-9"/>
        </w:rPr>
        <w:t xml:space="preserve"> </w:t>
      </w:r>
      <w:r w:rsidRPr="00050643">
        <w:rPr>
          <w:rFonts w:ascii="Century Gothic" w:hAnsi="Century Gothic"/>
        </w:rPr>
        <w:t>Consultoría</w:t>
      </w:r>
      <w:r w:rsidR="00F16F2D">
        <w:rPr>
          <w:rFonts w:ascii="Century Gothic" w:hAnsi="Century Gothic"/>
        </w:rPr>
        <w:t xml:space="preserve">” </w:t>
      </w:r>
      <w:r w:rsidRPr="00050643">
        <w:rPr>
          <w:rFonts w:ascii="Century Gothic" w:hAnsi="Century Gothic"/>
        </w:rPr>
        <w:t>en</w:t>
      </w:r>
      <w:r w:rsidRPr="00050643">
        <w:rPr>
          <w:rFonts w:ascii="Century Gothic" w:hAnsi="Century Gothic"/>
          <w:spacing w:val="-8"/>
        </w:rPr>
        <w:t xml:space="preserve"> </w:t>
      </w:r>
      <w:r w:rsidRPr="00050643">
        <w:rPr>
          <w:rFonts w:ascii="Century Gothic" w:hAnsi="Century Gothic"/>
        </w:rPr>
        <w:t>el</w:t>
      </w:r>
      <w:r w:rsidRPr="00050643">
        <w:rPr>
          <w:rFonts w:ascii="Century Gothic" w:hAnsi="Century Gothic"/>
          <w:spacing w:val="-8"/>
        </w:rPr>
        <w:t xml:space="preserve"> </w:t>
      </w:r>
      <w:r w:rsidRPr="00050643">
        <w:rPr>
          <w:rFonts w:ascii="Century Gothic" w:hAnsi="Century Gothic"/>
        </w:rPr>
        <w:t>enlace</w:t>
      </w:r>
      <w:r w:rsidR="00F16F2D">
        <w:rPr>
          <w:rFonts w:ascii="Century Gothic" w:hAnsi="Century Gothic"/>
        </w:rPr>
        <w:t xml:space="preserve">: </w:t>
      </w:r>
      <w:hyperlink r:id="rId11" w:history="1">
        <w:r w:rsidR="00F16F2D" w:rsidRPr="00F16F2D">
          <w:rPr>
            <w:rStyle w:val="Hipervnculo"/>
            <w:rFonts w:ascii="Century Gothic" w:hAnsi="Century Gothic"/>
          </w:rPr>
          <w:t>Regulaciones de Adquisiciones para Prestatarios en Proyectos de Inversión</w:t>
        </w:r>
      </w:hyperlink>
      <w:r w:rsidR="00F16F2D">
        <w:rPr>
          <w:rFonts w:ascii="Century Gothic" w:hAnsi="Century Gothic"/>
        </w:rPr>
        <w:t>.</w:t>
      </w:r>
    </w:p>
    <w:p w14:paraId="1AD214E9" w14:textId="77777777" w:rsidR="00F57BB8" w:rsidRPr="00050643" w:rsidRDefault="00F57BB8">
      <w:pPr>
        <w:pStyle w:val="Textoindependiente"/>
        <w:rPr>
          <w:rFonts w:ascii="Century Gothic" w:hAnsi="Century Gothic"/>
          <w:i/>
        </w:rPr>
      </w:pPr>
    </w:p>
    <w:p w14:paraId="4F03730E" w14:textId="11EDEC91" w:rsidR="00FE00C6" w:rsidRPr="008E6604" w:rsidRDefault="00FE00C6">
      <w:pPr>
        <w:pStyle w:val="Textoindependiente"/>
        <w:ind w:left="160" w:right="115"/>
        <w:jc w:val="both"/>
        <w:rPr>
          <w:rFonts w:ascii="Century Gothic" w:hAnsi="Century Gothic"/>
        </w:rPr>
      </w:pPr>
      <w:r w:rsidRPr="00FE00C6">
        <w:rPr>
          <w:rFonts w:ascii="Century Gothic" w:hAnsi="Century Gothic"/>
        </w:rPr>
        <w:t>Los consultores pueden asociarse para mejorar sus calificaciones, pero deben indicar claramente si la asociación tiene la forma de una asociación, asociación en participación, consorcio o asociación (</w:t>
      </w:r>
      <w:proofErr w:type="spellStart"/>
      <w:r w:rsidRPr="00FE00C6">
        <w:rPr>
          <w:rFonts w:ascii="Century Gothic" w:hAnsi="Century Gothic"/>
        </w:rPr>
        <w:t>Joint</w:t>
      </w:r>
      <w:proofErr w:type="spellEnd"/>
      <w:r w:rsidRPr="00FE00C6">
        <w:rPr>
          <w:rFonts w:ascii="Century Gothic" w:hAnsi="Century Gothic"/>
        </w:rPr>
        <w:t xml:space="preserve"> Venture) APCA y/o una </w:t>
      </w:r>
      <w:proofErr w:type="spellStart"/>
      <w:r w:rsidRPr="00FE00C6">
        <w:rPr>
          <w:rFonts w:ascii="Century Gothic" w:hAnsi="Century Gothic"/>
        </w:rPr>
        <w:t>subconsultoría</w:t>
      </w:r>
      <w:proofErr w:type="spellEnd"/>
      <w:r w:rsidRPr="00FE00C6">
        <w:rPr>
          <w:rFonts w:ascii="Century Gothic" w:hAnsi="Century Gothic"/>
        </w:rPr>
        <w:t xml:space="preserve">. En caso de </w:t>
      </w:r>
      <w:r w:rsidR="00EC2362">
        <w:rPr>
          <w:rFonts w:ascii="Century Gothic" w:hAnsi="Century Gothic"/>
        </w:rPr>
        <w:t xml:space="preserve">que resulte seleccionada </w:t>
      </w:r>
      <w:r w:rsidRPr="00FE00C6">
        <w:rPr>
          <w:rFonts w:ascii="Century Gothic" w:hAnsi="Century Gothic"/>
        </w:rPr>
        <w:t xml:space="preserve">una APCA, todos </w:t>
      </w:r>
      <w:r w:rsidR="00EC2362">
        <w:rPr>
          <w:rFonts w:ascii="Century Gothic" w:hAnsi="Century Gothic"/>
        </w:rPr>
        <w:t>sus</w:t>
      </w:r>
      <w:r w:rsidRPr="00FE00C6">
        <w:rPr>
          <w:rFonts w:ascii="Century Gothic" w:hAnsi="Century Gothic"/>
        </w:rPr>
        <w:t xml:space="preserve"> </w:t>
      </w:r>
      <w:r w:rsidR="00EC2362">
        <w:rPr>
          <w:rFonts w:ascii="Century Gothic" w:hAnsi="Century Gothic"/>
        </w:rPr>
        <w:t xml:space="preserve">miembros </w:t>
      </w:r>
      <w:r w:rsidRPr="00FE00C6">
        <w:rPr>
          <w:rFonts w:ascii="Century Gothic" w:hAnsi="Century Gothic"/>
        </w:rPr>
        <w:t>serán solidariamente responsables del contrato.</w:t>
      </w:r>
    </w:p>
    <w:p w14:paraId="4AECE686" w14:textId="77777777" w:rsidR="008E6604" w:rsidRDefault="008E6604">
      <w:pPr>
        <w:pStyle w:val="Textoindependiente"/>
        <w:ind w:left="160" w:right="115"/>
        <w:jc w:val="both"/>
        <w:rPr>
          <w:rFonts w:ascii="Century Gothic" w:hAnsi="Century Gothic"/>
          <w:spacing w:val="40"/>
        </w:rPr>
      </w:pPr>
    </w:p>
    <w:p w14:paraId="0878E858" w14:textId="4BEC7FBA" w:rsidR="00F57BB8" w:rsidRPr="00050643" w:rsidRDefault="00F563D6">
      <w:pPr>
        <w:pStyle w:val="Textoindependiente"/>
        <w:ind w:left="160" w:right="115"/>
        <w:jc w:val="both"/>
        <w:rPr>
          <w:rFonts w:ascii="Century Gothic" w:hAnsi="Century Gothic"/>
        </w:rPr>
      </w:pPr>
      <w:r w:rsidRPr="00050643">
        <w:rPr>
          <w:rFonts w:ascii="Century Gothic" w:hAnsi="Century Gothic"/>
        </w:rPr>
        <w:t xml:space="preserve">Los Consultores serán seleccionados en base al método </w:t>
      </w:r>
      <w:r w:rsidRPr="00050643">
        <w:rPr>
          <w:rFonts w:ascii="Century Gothic" w:hAnsi="Century Gothic"/>
          <w:b/>
        </w:rPr>
        <w:t xml:space="preserve">“Selección Basada en Calidad y Costo (SBCC)” </w:t>
      </w:r>
      <w:r w:rsidRPr="00050643">
        <w:rPr>
          <w:rFonts w:ascii="Century Gothic" w:hAnsi="Century Gothic"/>
        </w:rPr>
        <w:t>descrito en las Regulaciones antes mencionadas.</w:t>
      </w:r>
    </w:p>
    <w:p w14:paraId="21762634" w14:textId="77777777" w:rsidR="00F57BB8" w:rsidRPr="00050643" w:rsidRDefault="00F57BB8">
      <w:pPr>
        <w:pStyle w:val="Textoindependiente"/>
        <w:rPr>
          <w:rFonts w:ascii="Century Gothic" w:hAnsi="Century Gothic"/>
        </w:rPr>
      </w:pPr>
    </w:p>
    <w:p w14:paraId="4CA44F23" w14:textId="2B101E44" w:rsidR="00F57BB8" w:rsidRPr="00050643" w:rsidRDefault="00F563D6" w:rsidP="00F16F2D">
      <w:pPr>
        <w:pStyle w:val="Textoindependiente"/>
        <w:spacing w:line="259" w:lineRule="auto"/>
        <w:ind w:left="160"/>
        <w:jc w:val="both"/>
        <w:rPr>
          <w:rFonts w:ascii="Century Gothic" w:hAnsi="Century Gothic"/>
          <w:i/>
        </w:rPr>
      </w:pPr>
      <w:r w:rsidRPr="00FE00C6">
        <w:rPr>
          <w:rFonts w:ascii="Century Gothic" w:hAnsi="Century Gothic"/>
        </w:rPr>
        <w:t xml:space="preserve">Los interesados pueden obtener más información en la dirección </w:t>
      </w:r>
      <w:r w:rsidR="008E6604" w:rsidRPr="00FE00C6">
        <w:rPr>
          <w:rFonts w:ascii="Century Gothic" w:hAnsi="Century Gothic"/>
        </w:rPr>
        <w:t xml:space="preserve">física y electrónica y en los horarios </w:t>
      </w:r>
      <w:r w:rsidRPr="00FE00C6">
        <w:rPr>
          <w:rFonts w:ascii="Century Gothic" w:hAnsi="Century Gothic"/>
        </w:rPr>
        <w:t>indicad</w:t>
      </w:r>
      <w:r w:rsidR="008E6604" w:rsidRPr="00FE00C6">
        <w:rPr>
          <w:rFonts w:ascii="Century Gothic" w:hAnsi="Century Gothic"/>
        </w:rPr>
        <w:t>os</w:t>
      </w:r>
      <w:r w:rsidRPr="00FE00C6">
        <w:rPr>
          <w:rFonts w:ascii="Century Gothic" w:hAnsi="Century Gothic"/>
        </w:rPr>
        <w:t xml:space="preserve"> al final de esta publicación</w:t>
      </w:r>
      <w:r w:rsidRPr="00050643">
        <w:rPr>
          <w:rFonts w:ascii="Century Gothic" w:hAnsi="Century Gothic"/>
          <w:i/>
        </w:rPr>
        <w:t>.</w:t>
      </w:r>
    </w:p>
    <w:p w14:paraId="097F79FD" w14:textId="77777777" w:rsidR="00F16F2D" w:rsidRDefault="00F16F2D">
      <w:pPr>
        <w:spacing w:line="247" w:lineRule="auto"/>
        <w:ind w:left="160" w:right="238"/>
        <w:jc w:val="both"/>
        <w:rPr>
          <w:rFonts w:ascii="Century Gothic" w:hAnsi="Century Gothic"/>
          <w:sz w:val="21"/>
        </w:rPr>
      </w:pPr>
    </w:p>
    <w:p w14:paraId="4D2F9A18" w14:textId="637264A3" w:rsidR="00F57BB8" w:rsidRPr="00050643" w:rsidRDefault="00F563D6">
      <w:pPr>
        <w:spacing w:line="247" w:lineRule="auto"/>
        <w:ind w:left="160" w:right="238"/>
        <w:jc w:val="both"/>
        <w:rPr>
          <w:rFonts w:ascii="Century Gothic" w:hAnsi="Century Gothic"/>
          <w:sz w:val="21"/>
        </w:rPr>
      </w:pPr>
      <w:r w:rsidRPr="00050643">
        <w:rPr>
          <w:rFonts w:ascii="Century Gothic" w:hAnsi="Century Gothic"/>
          <w:sz w:val="21"/>
        </w:rPr>
        <w:t xml:space="preserve">Las expresiones de interés deberán ser </w:t>
      </w:r>
      <w:r w:rsidRPr="00050643">
        <w:rPr>
          <w:rFonts w:ascii="Century Gothic" w:hAnsi="Century Gothic"/>
          <w:b/>
          <w:sz w:val="21"/>
        </w:rPr>
        <w:t xml:space="preserve">exclusivamente en idioma español </w:t>
      </w:r>
      <w:r w:rsidRPr="00050643">
        <w:rPr>
          <w:rFonts w:ascii="Century Gothic" w:hAnsi="Century Gothic"/>
          <w:sz w:val="21"/>
        </w:rPr>
        <w:t>y recibidas por escrito (sobre cerrado) o</w:t>
      </w:r>
      <w:r w:rsidRPr="00050643">
        <w:rPr>
          <w:rFonts w:ascii="Century Gothic" w:hAnsi="Century Gothic"/>
          <w:b/>
          <w:spacing w:val="-1"/>
          <w:sz w:val="21"/>
          <w:u w:val="single"/>
        </w:rPr>
        <w:t xml:space="preserve"> </w:t>
      </w:r>
      <w:r w:rsidRPr="00050643">
        <w:rPr>
          <w:rFonts w:ascii="Century Gothic" w:hAnsi="Century Gothic"/>
          <w:b/>
          <w:sz w:val="21"/>
          <w:u w:val="single"/>
        </w:rPr>
        <w:t>vía</w:t>
      </w:r>
      <w:r w:rsidRPr="00050643">
        <w:rPr>
          <w:rFonts w:ascii="Century Gothic" w:hAnsi="Century Gothic"/>
          <w:b/>
          <w:spacing w:val="-2"/>
          <w:sz w:val="21"/>
          <w:u w:val="single"/>
        </w:rPr>
        <w:t xml:space="preserve"> </w:t>
      </w:r>
      <w:r w:rsidRPr="00050643">
        <w:rPr>
          <w:rFonts w:ascii="Century Gothic" w:hAnsi="Century Gothic"/>
          <w:b/>
          <w:sz w:val="21"/>
          <w:u w:val="single"/>
        </w:rPr>
        <w:t>correo</w:t>
      </w:r>
      <w:r w:rsidRPr="00050643">
        <w:rPr>
          <w:rFonts w:ascii="Century Gothic" w:hAnsi="Century Gothic"/>
          <w:b/>
          <w:spacing w:val="-2"/>
          <w:sz w:val="21"/>
          <w:u w:val="single"/>
        </w:rPr>
        <w:t xml:space="preserve"> </w:t>
      </w:r>
      <w:r w:rsidRPr="00050643">
        <w:rPr>
          <w:rFonts w:ascii="Century Gothic" w:hAnsi="Century Gothic"/>
          <w:b/>
          <w:sz w:val="21"/>
          <w:u w:val="single"/>
        </w:rPr>
        <w:t>electrónico</w:t>
      </w:r>
      <w:r w:rsidRPr="00050643">
        <w:rPr>
          <w:rFonts w:ascii="Century Gothic" w:hAnsi="Century Gothic"/>
          <w:b/>
          <w:spacing w:val="-2"/>
          <w:sz w:val="21"/>
        </w:rPr>
        <w:t xml:space="preserve"> </w:t>
      </w:r>
      <w:r w:rsidRPr="00050643">
        <w:rPr>
          <w:rFonts w:ascii="Century Gothic" w:hAnsi="Century Gothic"/>
          <w:sz w:val="21"/>
        </w:rPr>
        <w:t>a</w:t>
      </w:r>
      <w:r w:rsidRPr="00050643">
        <w:rPr>
          <w:rFonts w:ascii="Century Gothic" w:hAnsi="Century Gothic"/>
          <w:spacing w:val="-1"/>
          <w:sz w:val="21"/>
        </w:rPr>
        <w:t xml:space="preserve"> </w:t>
      </w:r>
      <w:r w:rsidRPr="00050643">
        <w:rPr>
          <w:rFonts w:ascii="Century Gothic" w:hAnsi="Century Gothic"/>
          <w:sz w:val="21"/>
        </w:rPr>
        <w:t>la</w:t>
      </w:r>
      <w:r w:rsidRPr="00050643">
        <w:rPr>
          <w:rFonts w:ascii="Century Gothic" w:hAnsi="Century Gothic"/>
          <w:spacing w:val="-1"/>
          <w:sz w:val="21"/>
        </w:rPr>
        <w:t xml:space="preserve"> </w:t>
      </w:r>
      <w:r w:rsidRPr="00050643">
        <w:rPr>
          <w:rFonts w:ascii="Century Gothic" w:hAnsi="Century Gothic"/>
          <w:sz w:val="21"/>
        </w:rPr>
        <w:t>dirección</w:t>
      </w:r>
      <w:r w:rsidRPr="00050643">
        <w:rPr>
          <w:rFonts w:ascii="Century Gothic" w:hAnsi="Century Gothic"/>
          <w:spacing w:val="-2"/>
          <w:sz w:val="21"/>
        </w:rPr>
        <w:t xml:space="preserve"> </w:t>
      </w:r>
      <w:r w:rsidRPr="00050643">
        <w:rPr>
          <w:rFonts w:ascii="Century Gothic" w:hAnsi="Century Gothic"/>
          <w:sz w:val="21"/>
        </w:rPr>
        <w:t>indicada</w:t>
      </w:r>
      <w:r w:rsidRPr="00050643">
        <w:rPr>
          <w:rFonts w:ascii="Century Gothic" w:hAnsi="Century Gothic"/>
          <w:spacing w:val="38"/>
          <w:sz w:val="21"/>
        </w:rPr>
        <w:t xml:space="preserve"> </w:t>
      </w:r>
      <w:r w:rsidRPr="00050643">
        <w:rPr>
          <w:rFonts w:ascii="Century Gothic" w:hAnsi="Century Gothic"/>
          <w:sz w:val="21"/>
        </w:rPr>
        <w:t>a</w:t>
      </w:r>
      <w:r w:rsidRPr="00050643">
        <w:rPr>
          <w:rFonts w:ascii="Century Gothic" w:hAnsi="Century Gothic"/>
          <w:spacing w:val="-1"/>
          <w:sz w:val="21"/>
        </w:rPr>
        <w:t xml:space="preserve"> </w:t>
      </w:r>
      <w:r w:rsidRPr="00050643">
        <w:rPr>
          <w:rFonts w:ascii="Century Gothic" w:hAnsi="Century Gothic"/>
          <w:sz w:val="21"/>
        </w:rPr>
        <w:t>continuación</w:t>
      </w:r>
      <w:r w:rsidRPr="00050643">
        <w:rPr>
          <w:rFonts w:ascii="Century Gothic" w:hAnsi="Century Gothic"/>
          <w:spacing w:val="39"/>
          <w:sz w:val="21"/>
        </w:rPr>
        <w:t xml:space="preserve"> </w:t>
      </w:r>
      <w:r w:rsidRPr="00050643">
        <w:rPr>
          <w:rFonts w:ascii="Century Gothic" w:hAnsi="Century Gothic"/>
          <w:sz w:val="21"/>
        </w:rPr>
        <w:t>y</w:t>
      </w:r>
      <w:r w:rsidRPr="00050643">
        <w:rPr>
          <w:rFonts w:ascii="Century Gothic" w:hAnsi="Century Gothic"/>
          <w:spacing w:val="-1"/>
          <w:sz w:val="21"/>
        </w:rPr>
        <w:t xml:space="preserve"> </w:t>
      </w:r>
      <w:r w:rsidRPr="00050643">
        <w:rPr>
          <w:rFonts w:ascii="Century Gothic" w:hAnsi="Century Gothic"/>
          <w:sz w:val="21"/>
        </w:rPr>
        <w:t>hasta</w:t>
      </w:r>
      <w:r w:rsidRPr="00050643">
        <w:rPr>
          <w:rFonts w:ascii="Century Gothic" w:hAnsi="Century Gothic"/>
          <w:spacing w:val="-1"/>
          <w:sz w:val="21"/>
        </w:rPr>
        <w:t xml:space="preserve"> </w:t>
      </w:r>
      <w:r w:rsidRPr="00050643">
        <w:rPr>
          <w:rFonts w:ascii="Century Gothic" w:hAnsi="Century Gothic"/>
          <w:sz w:val="21"/>
        </w:rPr>
        <w:t>el</w:t>
      </w:r>
      <w:r w:rsidRPr="00050643">
        <w:rPr>
          <w:rFonts w:ascii="Century Gothic" w:hAnsi="Century Gothic"/>
          <w:spacing w:val="-4"/>
          <w:sz w:val="21"/>
        </w:rPr>
        <w:t xml:space="preserve"> </w:t>
      </w:r>
      <w:r>
        <w:rPr>
          <w:rFonts w:ascii="Century Gothic" w:hAnsi="Century Gothic"/>
          <w:b/>
          <w:sz w:val="21"/>
          <w:u w:val="single"/>
        </w:rPr>
        <w:t>16</w:t>
      </w:r>
      <w:r w:rsidRPr="00E14CEC">
        <w:rPr>
          <w:rFonts w:ascii="Century Gothic" w:hAnsi="Century Gothic"/>
          <w:b/>
          <w:sz w:val="21"/>
          <w:u w:val="single"/>
        </w:rPr>
        <w:t xml:space="preserve"> de</w:t>
      </w:r>
      <w:r w:rsidRPr="00E14CEC">
        <w:rPr>
          <w:rFonts w:ascii="Century Gothic" w:hAnsi="Century Gothic"/>
          <w:b/>
          <w:spacing w:val="-2"/>
          <w:sz w:val="21"/>
          <w:u w:val="single"/>
        </w:rPr>
        <w:t xml:space="preserve"> </w:t>
      </w:r>
      <w:r w:rsidR="00EC2362" w:rsidRPr="00E14CEC">
        <w:rPr>
          <w:rFonts w:ascii="Century Gothic" w:hAnsi="Century Gothic"/>
          <w:b/>
          <w:sz w:val="21"/>
          <w:u w:val="single"/>
        </w:rPr>
        <w:t xml:space="preserve">junio </w:t>
      </w:r>
      <w:r w:rsidRPr="00E14CEC">
        <w:rPr>
          <w:rFonts w:ascii="Century Gothic" w:hAnsi="Century Gothic"/>
          <w:b/>
          <w:sz w:val="21"/>
          <w:u w:val="single"/>
        </w:rPr>
        <w:t>de</w:t>
      </w:r>
      <w:r w:rsidRPr="00E14CEC">
        <w:rPr>
          <w:rFonts w:ascii="Century Gothic" w:hAnsi="Century Gothic"/>
          <w:b/>
          <w:spacing w:val="-2"/>
          <w:sz w:val="21"/>
          <w:u w:val="single"/>
        </w:rPr>
        <w:t xml:space="preserve"> </w:t>
      </w:r>
      <w:r w:rsidRPr="00E14CEC">
        <w:rPr>
          <w:rFonts w:ascii="Century Gothic" w:hAnsi="Century Gothic"/>
          <w:b/>
          <w:sz w:val="21"/>
          <w:u w:val="single"/>
        </w:rPr>
        <w:t>202</w:t>
      </w:r>
      <w:r w:rsidR="00EC2362" w:rsidRPr="00E14CEC">
        <w:rPr>
          <w:rFonts w:ascii="Century Gothic" w:hAnsi="Century Gothic"/>
          <w:b/>
          <w:sz w:val="21"/>
          <w:u w:val="single"/>
        </w:rPr>
        <w:t>5</w:t>
      </w:r>
      <w:r w:rsidRPr="00E14CEC">
        <w:rPr>
          <w:rFonts w:ascii="Century Gothic" w:hAnsi="Century Gothic"/>
          <w:b/>
          <w:sz w:val="21"/>
          <w:u w:val="single"/>
        </w:rPr>
        <w:t xml:space="preserve"> a</w:t>
      </w:r>
      <w:r w:rsidRPr="00E14CEC">
        <w:rPr>
          <w:rFonts w:ascii="Century Gothic" w:hAnsi="Century Gothic"/>
          <w:b/>
          <w:spacing w:val="-2"/>
          <w:sz w:val="21"/>
          <w:u w:val="single"/>
        </w:rPr>
        <w:t xml:space="preserve"> </w:t>
      </w:r>
      <w:r w:rsidRPr="00E14CEC">
        <w:rPr>
          <w:rFonts w:ascii="Century Gothic" w:hAnsi="Century Gothic"/>
          <w:b/>
          <w:sz w:val="21"/>
          <w:u w:val="single"/>
        </w:rPr>
        <w:t xml:space="preserve">las </w:t>
      </w:r>
      <w:r w:rsidR="00E14CEC" w:rsidRPr="00E14CEC">
        <w:rPr>
          <w:rFonts w:ascii="Century Gothic" w:hAnsi="Century Gothic"/>
          <w:b/>
          <w:sz w:val="21"/>
          <w:u w:val="single"/>
        </w:rPr>
        <w:t>2</w:t>
      </w:r>
      <w:r w:rsidRPr="00E14CEC">
        <w:rPr>
          <w:rFonts w:ascii="Century Gothic" w:hAnsi="Century Gothic"/>
          <w:b/>
          <w:sz w:val="21"/>
          <w:u w:val="single"/>
        </w:rPr>
        <w:t>:00</w:t>
      </w:r>
      <w:r w:rsidRPr="00E14CEC">
        <w:rPr>
          <w:rFonts w:ascii="Century Gothic" w:hAnsi="Century Gothic"/>
          <w:b/>
          <w:spacing w:val="40"/>
          <w:sz w:val="21"/>
          <w:u w:val="single"/>
        </w:rPr>
        <w:t xml:space="preserve"> </w:t>
      </w:r>
      <w:r w:rsidRPr="00E14CEC">
        <w:rPr>
          <w:rFonts w:ascii="Century Gothic" w:hAnsi="Century Gothic"/>
          <w:b/>
          <w:sz w:val="21"/>
          <w:u w:val="single"/>
        </w:rPr>
        <w:t>p.m</w:t>
      </w:r>
      <w:r w:rsidRPr="00050643">
        <w:rPr>
          <w:rFonts w:ascii="Century Gothic" w:hAnsi="Century Gothic"/>
          <w:b/>
          <w:sz w:val="21"/>
          <w:u w:val="single"/>
        </w:rPr>
        <w:t>.</w:t>
      </w:r>
      <w:r w:rsidRPr="00050643">
        <w:rPr>
          <w:rFonts w:ascii="Century Gothic" w:hAnsi="Century Gothic"/>
          <w:b/>
          <w:sz w:val="21"/>
        </w:rPr>
        <w:t xml:space="preserve">, </w:t>
      </w:r>
      <w:r w:rsidRPr="00050643">
        <w:rPr>
          <w:rFonts w:ascii="Century Gothic" w:hAnsi="Century Gothic"/>
          <w:sz w:val="21"/>
        </w:rPr>
        <w:t>hora oficial de la Republica</w:t>
      </w:r>
      <w:r w:rsidRPr="00050643">
        <w:rPr>
          <w:rFonts w:ascii="Century Gothic" w:hAnsi="Century Gothic"/>
          <w:spacing w:val="40"/>
          <w:sz w:val="21"/>
        </w:rPr>
        <w:t xml:space="preserve"> </w:t>
      </w:r>
      <w:r w:rsidRPr="00050643">
        <w:rPr>
          <w:rFonts w:ascii="Century Gothic" w:hAnsi="Century Gothic"/>
          <w:sz w:val="21"/>
        </w:rPr>
        <w:t>de Honduras.</w:t>
      </w:r>
    </w:p>
    <w:p w14:paraId="36375B91" w14:textId="77777777" w:rsidR="00F57BB8" w:rsidRPr="00050643" w:rsidRDefault="00F57BB8">
      <w:pPr>
        <w:pStyle w:val="Textoindependiente"/>
        <w:spacing w:before="26"/>
        <w:rPr>
          <w:rFonts w:ascii="Century Gothic" w:hAnsi="Century Gothic"/>
          <w:sz w:val="21"/>
        </w:rPr>
      </w:pPr>
    </w:p>
    <w:p w14:paraId="5CDC5C52" w14:textId="77777777" w:rsidR="008E6604" w:rsidRPr="008E6604" w:rsidRDefault="00F563D6" w:rsidP="008E6604">
      <w:pPr>
        <w:spacing w:before="1"/>
        <w:ind w:left="180"/>
        <w:jc w:val="center"/>
        <w:rPr>
          <w:rFonts w:ascii="Century Gothic" w:hAnsi="Century Gothic"/>
          <w:bCs/>
          <w:i/>
          <w:sz w:val="21"/>
        </w:rPr>
      </w:pPr>
      <w:r w:rsidRPr="008E6604">
        <w:rPr>
          <w:rFonts w:ascii="Century Gothic" w:hAnsi="Century Gothic"/>
          <w:bCs/>
          <w:i/>
          <w:sz w:val="21"/>
        </w:rPr>
        <w:t>Secretaria</w:t>
      </w:r>
      <w:r w:rsidRPr="008E6604">
        <w:rPr>
          <w:rFonts w:ascii="Century Gothic" w:hAnsi="Century Gothic"/>
          <w:bCs/>
          <w:i/>
          <w:spacing w:val="37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de Estado en los Despachos de Agricultura</w:t>
      </w:r>
      <w:r w:rsidRPr="008E6604">
        <w:rPr>
          <w:rFonts w:ascii="Century Gothic" w:hAnsi="Century Gothic"/>
          <w:bCs/>
          <w:i/>
          <w:spacing w:val="23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y Ganadería (SAG)</w:t>
      </w:r>
    </w:p>
    <w:p w14:paraId="04C0A325" w14:textId="2DCAEC6A" w:rsidR="00F57BB8" w:rsidRPr="008E6604" w:rsidRDefault="00F563D6" w:rsidP="008E6604">
      <w:pPr>
        <w:spacing w:before="1"/>
        <w:ind w:left="180"/>
        <w:jc w:val="center"/>
        <w:rPr>
          <w:rFonts w:ascii="Century Gothic" w:hAnsi="Century Gothic"/>
          <w:b/>
          <w:i/>
          <w:sz w:val="21"/>
        </w:rPr>
      </w:pPr>
      <w:r w:rsidRPr="008E6604">
        <w:rPr>
          <w:rFonts w:ascii="Century Gothic" w:hAnsi="Century Gothic"/>
          <w:b/>
          <w:i/>
          <w:sz w:val="21"/>
        </w:rPr>
        <w:t>Atención:</w:t>
      </w:r>
      <w:r w:rsidRPr="008E6604">
        <w:rPr>
          <w:rFonts w:ascii="Century Gothic" w:hAnsi="Century Gothic"/>
          <w:b/>
          <w:i/>
          <w:spacing w:val="40"/>
          <w:sz w:val="21"/>
        </w:rPr>
        <w:t xml:space="preserve"> </w:t>
      </w:r>
      <w:r w:rsidR="00F16F2D" w:rsidRPr="008E6604">
        <w:rPr>
          <w:rFonts w:ascii="Century Gothic" w:hAnsi="Century Gothic"/>
          <w:b/>
          <w:i/>
          <w:sz w:val="21"/>
        </w:rPr>
        <w:t xml:space="preserve">Unidad de Adquisiciones UEP Proyecto </w:t>
      </w:r>
      <w:proofErr w:type="spellStart"/>
      <w:r w:rsidR="00F16F2D" w:rsidRPr="008E6604">
        <w:rPr>
          <w:rFonts w:ascii="Century Gothic" w:hAnsi="Century Gothic"/>
          <w:b/>
          <w:i/>
          <w:sz w:val="21"/>
        </w:rPr>
        <w:t>ComRural</w:t>
      </w:r>
      <w:proofErr w:type="spellEnd"/>
    </w:p>
    <w:p w14:paraId="3A58EF6A" w14:textId="503E7F20" w:rsidR="008E6604" w:rsidRPr="008E6604" w:rsidRDefault="00F563D6" w:rsidP="008E6604">
      <w:pPr>
        <w:spacing w:before="8" w:line="254" w:lineRule="auto"/>
        <w:ind w:left="180"/>
        <w:jc w:val="center"/>
        <w:rPr>
          <w:rFonts w:ascii="Century Gothic" w:hAnsi="Century Gothic"/>
          <w:bCs/>
          <w:i/>
          <w:sz w:val="21"/>
        </w:rPr>
      </w:pPr>
      <w:r w:rsidRPr="008E6604">
        <w:rPr>
          <w:rFonts w:ascii="Century Gothic" w:hAnsi="Century Gothic"/>
          <w:bCs/>
          <w:i/>
          <w:noProof/>
          <w:sz w:val="21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DC0F1FD" wp14:editId="6E106D12">
                <wp:simplePos x="0" y="0"/>
                <wp:positionH relativeFrom="page">
                  <wp:posOffset>3936491</wp:posOffset>
                </wp:positionH>
                <wp:positionV relativeFrom="paragraph">
                  <wp:posOffset>488662</wp:posOffset>
                </wp:positionV>
                <wp:extent cx="40005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9525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9624" y="9144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6C770" id="Graphic 4" o:spid="_x0000_s1026" style="position:absolute;margin-left:309.95pt;margin-top:38.5pt;width:3.15pt;height:.7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" path="m39624,l,,,9144r39624,l39624,xe" fillcolor="black" stroked="f">
                <v:path arrowok="t"/>
                <w10:wrap anchorx="page"/>
              </v:shape>
            </w:pict>
          </mc:Fallback>
        </mc:AlternateContent>
      </w:r>
      <w:r w:rsidRPr="008E6604">
        <w:rPr>
          <w:rFonts w:ascii="Century Gothic" w:hAnsi="Century Gothic"/>
          <w:bCs/>
          <w:i/>
          <w:sz w:val="21"/>
        </w:rPr>
        <w:t>Proyecto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="00F16F2D" w:rsidRPr="008E6604">
        <w:rPr>
          <w:rFonts w:ascii="Century Gothic" w:hAnsi="Century Gothic"/>
          <w:bCs/>
          <w:i/>
          <w:spacing w:val="40"/>
          <w:sz w:val="21"/>
        </w:rPr>
        <w:t>“</w:t>
      </w:r>
      <w:r w:rsidR="008E6604" w:rsidRPr="008E6604">
        <w:rPr>
          <w:rFonts w:ascii="Century Gothic" w:hAnsi="Century Gothic"/>
          <w:bCs/>
          <w:i/>
          <w:sz w:val="21"/>
        </w:rPr>
        <w:t>I</w:t>
      </w:r>
      <w:r w:rsidRPr="008E6604">
        <w:rPr>
          <w:rFonts w:ascii="Century Gothic" w:hAnsi="Century Gothic"/>
          <w:bCs/>
          <w:i/>
          <w:sz w:val="21"/>
        </w:rPr>
        <w:t>nnovación para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La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Competitividad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 xml:space="preserve">Rural </w:t>
      </w:r>
      <w:r w:rsidR="00C66077">
        <w:rPr>
          <w:rFonts w:ascii="Century Gothic" w:hAnsi="Century Gothic"/>
          <w:bCs/>
          <w:i/>
          <w:sz w:val="21"/>
        </w:rPr>
        <w:t xml:space="preserve">- </w:t>
      </w:r>
      <w:proofErr w:type="spellStart"/>
      <w:r w:rsidRPr="008E6604">
        <w:rPr>
          <w:rFonts w:ascii="Century Gothic" w:hAnsi="Century Gothic"/>
          <w:bCs/>
          <w:i/>
          <w:sz w:val="21"/>
        </w:rPr>
        <w:t>C</w:t>
      </w:r>
      <w:r w:rsidR="008E6604" w:rsidRPr="008E6604">
        <w:rPr>
          <w:rFonts w:ascii="Century Gothic" w:hAnsi="Century Gothic"/>
          <w:bCs/>
          <w:i/>
          <w:sz w:val="21"/>
        </w:rPr>
        <w:t>om</w:t>
      </w:r>
      <w:r w:rsidRPr="008E6604">
        <w:rPr>
          <w:rFonts w:ascii="Century Gothic" w:hAnsi="Century Gothic"/>
          <w:bCs/>
          <w:i/>
          <w:sz w:val="21"/>
        </w:rPr>
        <w:t>R</w:t>
      </w:r>
      <w:r w:rsidR="008E6604" w:rsidRPr="008E6604">
        <w:rPr>
          <w:rFonts w:ascii="Century Gothic" w:hAnsi="Century Gothic"/>
          <w:bCs/>
          <w:i/>
          <w:sz w:val="21"/>
        </w:rPr>
        <w:t>ural</w:t>
      </w:r>
      <w:proofErr w:type="spellEnd"/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II</w:t>
      </w:r>
      <w:r w:rsidR="0067395F">
        <w:rPr>
          <w:rFonts w:ascii="Century Gothic" w:hAnsi="Century Gothic"/>
          <w:bCs/>
          <w:i/>
          <w:sz w:val="21"/>
        </w:rPr>
        <w:t>I”</w:t>
      </w:r>
    </w:p>
    <w:p w14:paraId="6F0EEAE7" w14:textId="24E9EED8" w:rsidR="008E6604" w:rsidRPr="008E6604" w:rsidRDefault="00F563D6" w:rsidP="008E6604">
      <w:pPr>
        <w:spacing w:before="8" w:line="254" w:lineRule="auto"/>
        <w:ind w:left="180"/>
        <w:jc w:val="center"/>
        <w:rPr>
          <w:rFonts w:ascii="Century Gothic" w:hAnsi="Century Gothic"/>
          <w:bCs/>
          <w:i/>
          <w:sz w:val="21"/>
        </w:rPr>
      </w:pPr>
      <w:r w:rsidRPr="008E6604">
        <w:rPr>
          <w:rFonts w:ascii="Century Gothic" w:hAnsi="Century Gothic"/>
          <w:bCs/>
          <w:i/>
          <w:sz w:val="21"/>
        </w:rPr>
        <w:t>Dirección: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Boulevard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Morazán,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Col.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La Estancia,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Ave. Galván,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una cuadra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="00FE00C6">
        <w:rPr>
          <w:rFonts w:ascii="Century Gothic" w:hAnsi="Century Gothic"/>
          <w:bCs/>
          <w:i/>
          <w:sz w:val="21"/>
        </w:rPr>
        <w:t xml:space="preserve">arriba </w:t>
      </w:r>
      <w:r w:rsidRPr="008E6604">
        <w:rPr>
          <w:rFonts w:ascii="Century Gothic" w:hAnsi="Century Gothic"/>
          <w:bCs/>
          <w:i/>
          <w:sz w:val="21"/>
        </w:rPr>
        <w:t>de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 xml:space="preserve">Tienda </w:t>
      </w:r>
      <w:proofErr w:type="spellStart"/>
      <w:r w:rsidR="008E6604">
        <w:rPr>
          <w:rFonts w:ascii="Century Gothic" w:hAnsi="Century Gothic"/>
          <w:bCs/>
          <w:i/>
          <w:sz w:val="21"/>
        </w:rPr>
        <w:t>X</w:t>
      </w:r>
      <w:r w:rsidRPr="008E6604">
        <w:rPr>
          <w:rFonts w:ascii="Century Gothic" w:hAnsi="Century Gothic"/>
          <w:bCs/>
          <w:i/>
          <w:sz w:val="21"/>
        </w:rPr>
        <w:t>tra</w:t>
      </w:r>
      <w:proofErr w:type="spellEnd"/>
      <w:r w:rsidRPr="008E6604">
        <w:rPr>
          <w:rFonts w:ascii="Century Gothic" w:hAnsi="Century Gothic"/>
          <w:bCs/>
          <w:i/>
          <w:sz w:val="21"/>
        </w:rPr>
        <w:t>, Tegucigalpa,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M.D.C., Honduras,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 xml:space="preserve">C.A. </w:t>
      </w:r>
      <w:r w:rsidRPr="008E6604">
        <w:rPr>
          <w:rFonts w:ascii="Century Gothic" w:hAnsi="Century Gothic"/>
          <w:bCs/>
          <w:sz w:val="21"/>
        </w:rPr>
        <w:t xml:space="preserve">Teléfono </w:t>
      </w:r>
      <w:r w:rsidRPr="008E6604">
        <w:rPr>
          <w:rFonts w:ascii="Century Gothic" w:hAnsi="Century Gothic"/>
          <w:bCs/>
          <w:i/>
          <w:sz w:val="21"/>
        </w:rPr>
        <w:t>(+504)</w:t>
      </w:r>
      <w:r w:rsidRPr="008E6604">
        <w:rPr>
          <w:rFonts w:ascii="Century Gothic" w:hAnsi="Century Gothic"/>
          <w:bCs/>
          <w:i/>
          <w:spacing w:val="40"/>
          <w:sz w:val="21"/>
        </w:rPr>
        <w:t xml:space="preserve"> </w:t>
      </w:r>
      <w:r w:rsidRPr="008E6604">
        <w:rPr>
          <w:rFonts w:ascii="Century Gothic" w:hAnsi="Century Gothic"/>
          <w:bCs/>
          <w:i/>
          <w:sz w:val="21"/>
        </w:rPr>
        <w:t>2236-5597</w:t>
      </w:r>
      <w:r w:rsidR="008E6604" w:rsidRPr="008E6604">
        <w:rPr>
          <w:rFonts w:ascii="Century Gothic" w:hAnsi="Century Gothic"/>
          <w:bCs/>
          <w:i/>
          <w:sz w:val="21"/>
        </w:rPr>
        <w:t>, 2221-1008</w:t>
      </w:r>
      <w:r w:rsidRPr="008E6604">
        <w:rPr>
          <w:rFonts w:ascii="Century Gothic" w:hAnsi="Century Gothic"/>
          <w:bCs/>
          <w:i/>
          <w:sz w:val="21"/>
        </w:rPr>
        <w:t>.</w:t>
      </w:r>
    </w:p>
    <w:p w14:paraId="7D67289D" w14:textId="3C505C75" w:rsidR="008E6604" w:rsidRPr="008E6604" w:rsidRDefault="008E6604" w:rsidP="008E6604">
      <w:pPr>
        <w:spacing w:before="8" w:line="254" w:lineRule="auto"/>
        <w:ind w:left="180"/>
        <w:jc w:val="center"/>
        <w:rPr>
          <w:rFonts w:ascii="Century Gothic" w:hAnsi="Century Gothic"/>
          <w:bCs/>
          <w:i/>
          <w:sz w:val="21"/>
        </w:rPr>
      </w:pPr>
      <w:r w:rsidRPr="008E6604">
        <w:rPr>
          <w:rFonts w:ascii="Century Gothic" w:hAnsi="Century Gothic"/>
          <w:bCs/>
          <w:i/>
          <w:sz w:val="21"/>
        </w:rPr>
        <w:t xml:space="preserve">Horarios de Atención: lunes a viernes </w:t>
      </w:r>
      <w:proofErr w:type="gramStart"/>
      <w:r w:rsidR="00E14CEC">
        <w:rPr>
          <w:rFonts w:ascii="Century Gothic" w:hAnsi="Century Gothic"/>
          <w:bCs/>
          <w:i/>
          <w:sz w:val="21"/>
        </w:rPr>
        <w:t>8</w:t>
      </w:r>
      <w:r w:rsidRPr="008E6604">
        <w:rPr>
          <w:rFonts w:ascii="Century Gothic" w:hAnsi="Century Gothic"/>
          <w:bCs/>
          <w:i/>
          <w:sz w:val="21"/>
        </w:rPr>
        <w:t>:</w:t>
      </w:r>
      <w:r w:rsidR="00E14CEC">
        <w:rPr>
          <w:rFonts w:ascii="Century Gothic" w:hAnsi="Century Gothic"/>
          <w:bCs/>
          <w:i/>
          <w:sz w:val="21"/>
        </w:rPr>
        <w:t>3</w:t>
      </w:r>
      <w:r w:rsidRPr="008E6604">
        <w:rPr>
          <w:rFonts w:ascii="Century Gothic" w:hAnsi="Century Gothic"/>
          <w:bCs/>
          <w:i/>
          <w:sz w:val="21"/>
        </w:rPr>
        <w:t>0a</w:t>
      </w:r>
      <w:proofErr w:type="gramEnd"/>
      <w:r w:rsidRPr="008E6604">
        <w:rPr>
          <w:rFonts w:ascii="Century Gothic" w:hAnsi="Century Gothic"/>
          <w:bCs/>
          <w:i/>
          <w:sz w:val="21"/>
        </w:rPr>
        <w:t>.m. a 4:30p.m.</w:t>
      </w:r>
    </w:p>
    <w:p w14:paraId="6D3F7145" w14:textId="2C5D10FE" w:rsidR="00F57BB8" w:rsidRPr="008E6604" w:rsidRDefault="008E6604" w:rsidP="008E6604">
      <w:pPr>
        <w:spacing w:before="8" w:line="254" w:lineRule="auto"/>
        <w:ind w:left="180"/>
        <w:jc w:val="center"/>
        <w:rPr>
          <w:rFonts w:ascii="Century Gothic" w:hAnsi="Century Gothic"/>
          <w:b/>
          <w:i/>
          <w:sz w:val="21"/>
        </w:rPr>
      </w:pPr>
      <w:r w:rsidRPr="008E6604">
        <w:rPr>
          <w:rFonts w:ascii="Century Gothic" w:hAnsi="Century Gothic"/>
          <w:b/>
          <w:i/>
          <w:sz w:val="21"/>
        </w:rPr>
        <w:t>Dirección de Correo Electrónico:</w:t>
      </w:r>
      <w:r w:rsidRPr="008E6604">
        <w:rPr>
          <w:rFonts w:ascii="Century Gothic" w:hAnsi="Century Gothic"/>
          <w:b/>
          <w:i/>
          <w:spacing w:val="40"/>
          <w:sz w:val="21"/>
        </w:rPr>
        <w:t xml:space="preserve"> </w:t>
      </w:r>
      <w:r w:rsidR="00F16F2D" w:rsidRPr="008E6604">
        <w:rPr>
          <w:rFonts w:ascii="Century Gothic" w:hAnsi="Century Gothic"/>
          <w:b/>
          <w:i/>
          <w:color w:val="0000FF"/>
          <w:sz w:val="21"/>
        </w:rPr>
        <w:t>adquisiciones</w:t>
      </w:r>
      <w:r w:rsidR="00C66077">
        <w:rPr>
          <w:rFonts w:ascii="Century Gothic" w:hAnsi="Century Gothic"/>
          <w:b/>
          <w:i/>
          <w:color w:val="0000FF"/>
          <w:sz w:val="21"/>
        </w:rPr>
        <w:t>1</w:t>
      </w:r>
      <w:r w:rsidRPr="008E6604">
        <w:rPr>
          <w:rFonts w:ascii="Century Gothic" w:hAnsi="Century Gothic"/>
          <w:b/>
          <w:i/>
          <w:color w:val="0000FF"/>
          <w:sz w:val="21"/>
        </w:rPr>
        <w:t>@</w:t>
      </w:r>
      <w:r w:rsidR="00F16F2D" w:rsidRPr="008E6604">
        <w:rPr>
          <w:rFonts w:ascii="Century Gothic" w:hAnsi="Century Gothic"/>
          <w:b/>
          <w:i/>
          <w:color w:val="0000FF"/>
          <w:sz w:val="21"/>
        </w:rPr>
        <w:t>comrural.hn</w:t>
      </w:r>
    </w:p>
    <w:p w14:paraId="35E95210" w14:textId="77777777" w:rsidR="00F57BB8" w:rsidRPr="008E6604" w:rsidRDefault="00F563D6" w:rsidP="008E6604">
      <w:pPr>
        <w:spacing w:before="5"/>
        <w:ind w:left="180"/>
        <w:jc w:val="center"/>
        <w:rPr>
          <w:rFonts w:ascii="Century Gothic" w:hAnsi="Century Gothic"/>
          <w:bCs/>
          <w:i/>
          <w:sz w:val="21"/>
        </w:rPr>
      </w:pPr>
      <w:r w:rsidRPr="008E6604">
        <w:rPr>
          <w:rFonts w:ascii="Century Gothic" w:hAnsi="Century Gothic"/>
          <w:bCs/>
          <w:i/>
          <w:spacing w:val="-2"/>
          <w:sz w:val="21"/>
        </w:rPr>
        <w:t>Página</w:t>
      </w:r>
      <w:r w:rsidRPr="008E6604">
        <w:rPr>
          <w:rFonts w:ascii="Century Gothic" w:hAnsi="Century Gothic"/>
          <w:bCs/>
          <w:i/>
          <w:spacing w:val="-10"/>
          <w:sz w:val="21"/>
        </w:rPr>
        <w:t xml:space="preserve"> </w:t>
      </w:r>
      <w:r w:rsidRPr="008E6604">
        <w:rPr>
          <w:rFonts w:ascii="Century Gothic" w:hAnsi="Century Gothic"/>
          <w:bCs/>
          <w:i/>
          <w:spacing w:val="-2"/>
          <w:sz w:val="21"/>
        </w:rPr>
        <w:t>web:</w:t>
      </w:r>
      <w:r w:rsidRPr="008E6604">
        <w:rPr>
          <w:rFonts w:ascii="Century Gothic" w:hAnsi="Century Gothic"/>
          <w:bCs/>
          <w:i/>
          <w:spacing w:val="11"/>
          <w:sz w:val="21"/>
        </w:rPr>
        <w:t xml:space="preserve"> </w:t>
      </w:r>
      <w:hyperlink r:id="rId12">
        <w:r w:rsidRPr="008E6604">
          <w:rPr>
            <w:rFonts w:ascii="Century Gothic" w:hAnsi="Century Gothic"/>
            <w:bCs/>
            <w:i/>
            <w:color w:val="0000FF"/>
            <w:spacing w:val="-2"/>
            <w:sz w:val="21"/>
            <w:u w:val="single" w:color="0000FF"/>
          </w:rPr>
          <w:t>https://comrural.hn/que-es-comrural/</w:t>
        </w:r>
      </w:hyperlink>
    </w:p>
    <w:p w14:paraId="52FDFC2A" w14:textId="77777777" w:rsidR="00F57BB8" w:rsidRPr="00050643" w:rsidRDefault="00F57BB8" w:rsidP="008E6604">
      <w:pPr>
        <w:pStyle w:val="Textoindependiente"/>
        <w:ind w:left="180"/>
        <w:jc w:val="center"/>
        <w:rPr>
          <w:rFonts w:ascii="Century Gothic" w:hAnsi="Century Gothic"/>
          <w:i/>
        </w:rPr>
      </w:pPr>
    </w:p>
    <w:p w14:paraId="74BFB49E" w14:textId="77777777" w:rsidR="00F57BB8" w:rsidRPr="00050643" w:rsidRDefault="00F57BB8">
      <w:pPr>
        <w:pStyle w:val="Textoindependiente"/>
        <w:rPr>
          <w:rFonts w:ascii="Century Gothic" w:hAnsi="Century Gothic"/>
          <w:i/>
        </w:rPr>
      </w:pPr>
    </w:p>
    <w:p w14:paraId="7980F7AC" w14:textId="77777777" w:rsidR="00F57BB8" w:rsidRPr="00050643" w:rsidRDefault="00F57BB8">
      <w:pPr>
        <w:pStyle w:val="Textoindependiente"/>
        <w:rPr>
          <w:rFonts w:ascii="Century Gothic" w:hAnsi="Century Gothic"/>
          <w:i/>
        </w:rPr>
      </w:pPr>
    </w:p>
    <w:p w14:paraId="63AA7F70" w14:textId="77777777" w:rsidR="00F57BB8" w:rsidRPr="00050643" w:rsidRDefault="00F57BB8">
      <w:pPr>
        <w:pStyle w:val="Textoindependiente"/>
        <w:rPr>
          <w:rFonts w:ascii="Century Gothic" w:hAnsi="Century Gothic"/>
          <w:i/>
        </w:rPr>
      </w:pPr>
    </w:p>
    <w:p w14:paraId="1EE7D291" w14:textId="77777777" w:rsidR="00F57BB8" w:rsidRPr="00050643" w:rsidRDefault="00F57BB8">
      <w:pPr>
        <w:pStyle w:val="Textoindependiente"/>
        <w:rPr>
          <w:rFonts w:ascii="Century Gothic" w:hAnsi="Century Gothic"/>
          <w:i/>
        </w:rPr>
      </w:pPr>
    </w:p>
    <w:p w14:paraId="3E85C736" w14:textId="77777777" w:rsidR="00F57BB8" w:rsidRPr="00050643" w:rsidRDefault="00F57BB8">
      <w:pPr>
        <w:pStyle w:val="Textoindependiente"/>
        <w:rPr>
          <w:rFonts w:ascii="Century Gothic" w:hAnsi="Century Gothic"/>
          <w:i/>
        </w:rPr>
      </w:pPr>
    </w:p>
    <w:p w14:paraId="2D3847D9" w14:textId="77777777" w:rsidR="00F57BB8" w:rsidRPr="00050643" w:rsidRDefault="00F57BB8">
      <w:pPr>
        <w:pStyle w:val="Textoindependiente"/>
        <w:rPr>
          <w:rFonts w:ascii="Century Gothic" w:hAnsi="Century Gothic"/>
          <w:i/>
        </w:rPr>
      </w:pPr>
    </w:p>
    <w:p w14:paraId="63291284" w14:textId="77777777" w:rsidR="00F57BB8" w:rsidRPr="00050643" w:rsidRDefault="00F57BB8">
      <w:pPr>
        <w:pStyle w:val="Textoindependiente"/>
        <w:rPr>
          <w:rFonts w:ascii="Century Gothic" w:hAnsi="Century Gothic"/>
          <w:i/>
        </w:rPr>
      </w:pPr>
    </w:p>
    <w:p w14:paraId="39B8451E" w14:textId="77777777" w:rsidR="00F57BB8" w:rsidRPr="00050643" w:rsidRDefault="00F57BB8">
      <w:pPr>
        <w:pStyle w:val="Textoindependiente"/>
        <w:rPr>
          <w:rFonts w:ascii="Century Gothic" w:hAnsi="Century Gothic"/>
          <w:i/>
        </w:rPr>
      </w:pPr>
    </w:p>
    <w:p w14:paraId="5C309D4E" w14:textId="78E40D08" w:rsidR="00F57BB8" w:rsidRPr="00050643" w:rsidRDefault="00F57BB8">
      <w:pPr>
        <w:pStyle w:val="Textoindependiente"/>
        <w:spacing w:line="20" w:lineRule="exact"/>
        <w:ind w:left="-52"/>
        <w:rPr>
          <w:rFonts w:ascii="Century Gothic" w:hAnsi="Century Gothic"/>
          <w:sz w:val="2"/>
        </w:rPr>
      </w:pPr>
    </w:p>
    <w:sectPr w:rsidR="00F57BB8" w:rsidRPr="00050643" w:rsidSect="006C59AC">
      <w:headerReference w:type="default" r:id="rId13"/>
      <w:footerReference w:type="default" r:id="rId14"/>
      <w:pgSz w:w="12240" w:h="15840"/>
      <w:pgMar w:top="2430" w:right="990" w:bottom="18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5EBF" w14:textId="77777777" w:rsidR="00AF0E7C" w:rsidRDefault="00AF0E7C" w:rsidP="00050643">
      <w:r>
        <w:separator/>
      </w:r>
    </w:p>
  </w:endnote>
  <w:endnote w:type="continuationSeparator" w:id="0">
    <w:p w14:paraId="26EF1D78" w14:textId="77777777" w:rsidR="00AF0E7C" w:rsidRDefault="00AF0E7C" w:rsidP="0005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1E7D" w14:textId="4BDF8EDF" w:rsidR="00050643" w:rsidRPr="00050643" w:rsidRDefault="00050643" w:rsidP="00050643">
    <w:pPr>
      <w:pStyle w:val="Piedepgina"/>
      <w:tabs>
        <w:tab w:val="clear" w:pos="4252"/>
        <w:tab w:val="clear" w:pos="8504"/>
        <w:tab w:val="left" w:pos="4210"/>
      </w:tabs>
      <w:jc w:val="right"/>
      <w:rPr>
        <w:rFonts w:ascii="Century Gothic" w:hAnsi="Century Gothic"/>
        <w:i/>
        <w:iCs/>
        <w:sz w:val="16"/>
        <w:szCs w:val="16"/>
      </w:rPr>
    </w:pPr>
    <w:r w:rsidRPr="00050643">
      <w:rPr>
        <w:rFonts w:ascii="Century Gothic" w:hAnsi="Century Gothic"/>
        <w:i/>
        <w:iCs/>
        <w:sz w:val="16"/>
        <w:szCs w:val="16"/>
        <w:lang w:val="es-MX"/>
      </w:rPr>
      <w:t xml:space="preserve">Página </w:t>
    </w:r>
    <w:r w:rsidRPr="00050643">
      <w:rPr>
        <w:rFonts w:ascii="Century Gothic" w:hAnsi="Century Gothic"/>
        <w:i/>
        <w:iCs/>
        <w:sz w:val="16"/>
        <w:szCs w:val="16"/>
      </w:rPr>
      <w:fldChar w:fldCharType="begin"/>
    </w:r>
    <w:r w:rsidRPr="00050643">
      <w:rPr>
        <w:rFonts w:ascii="Century Gothic" w:hAnsi="Century Gothic"/>
        <w:i/>
        <w:iCs/>
        <w:sz w:val="16"/>
        <w:szCs w:val="16"/>
      </w:rPr>
      <w:instrText>PAGE  \* Arabic  \* MERGEFORMAT</w:instrText>
    </w:r>
    <w:r w:rsidRPr="00050643">
      <w:rPr>
        <w:rFonts w:ascii="Century Gothic" w:hAnsi="Century Gothic"/>
        <w:i/>
        <w:iCs/>
        <w:sz w:val="16"/>
        <w:szCs w:val="16"/>
      </w:rPr>
      <w:fldChar w:fldCharType="separate"/>
    </w:r>
    <w:r w:rsidRPr="00050643">
      <w:rPr>
        <w:rFonts w:ascii="Century Gothic" w:hAnsi="Century Gothic"/>
        <w:i/>
        <w:iCs/>
        <w:sz w:val="16"/>
        <w:szCs w:val="16"/>
        <w:lang w:val="es-MX"/>
      </w:rPr>
      <w:t>1</w:t>
    </w:r>
    <w:r w:rsidRPr="00050643">
      <w:rPr>
        <w:rFonts w:ascii="Century Gothic" w:hAnsi="Century Gothic"/>
        <w:i/>
        <w:iCs/>
        <w:sz w:val="16"/>
        <w:szCs w:val="16"/>
      </w:rPr>
      <w:fldChar w:fldCharType="end"/>
    </w:r>
    <w:r w:rsidRPr="00050643">
      <w:rPr>
        <w:rFonts w:ascii="Century Gothic" w:hAnsi="Century Gothic"/>
        <w:i/>
        <w:iCs/>
        <w:sz w:val="16"/>
        <w:szCs w:val="16"/>
        <w:lang w:val="es-MX"/>
      </w:rPr>
      <w:t xml:space="preserve"> de </w:t>
    </w:r>
    <w:r w:rsidRPr="00050643">
      <w:rPr>
        <w:rFonts w:ascii="Century Gothic" w:hAnsi="Century Gothic"/>
        <w:i/>
        <w:iCs/>
        <w:sz w:val="16"/>
        <w:szCs w:val="16"/>
      </w:rPr>
      <w:fldChar w:fldCharType="begin"/>
    </w:r>
    <w:r w:rsidRPr="00050643">
      <w:rPr>
        <w:rFonts w:ascii="Century Gothic" w:hAnsi="Century Gothic"/>
        <w:i/>
        <w:iCs/>
        <w:sz w:val="16"/>
        <w:szCs w:val="16"/>
      </w:rPr>
      <w:instrText>NUMPAGES  \* Arabic  \* MERGEFORMAT</w:instrText>
    </w:r>
    <w:r w:rsidRPr="00050643">
      <w:rPr>
        <w:rFonts w:ascii="Century Gothic" w:hAnsi="Century Gothic"/>
        <w:i/>
        <w:iCs/>
        <w:sz w:val="16"/>
        <w:szCs w:val="16"/>
      </w:rPr>
      <w:fldChar w:fldCharType="separate"/>
    </w:r>
    <w:r w:rsidRPr="00050643">
      <w:rPr>
        <w:rFonts w:ascii="Century Gothic" w:hAnsi="Century Gothic"/>
        <w:i/>
        <w:iCs/>
        <w:sz w:val="16"/>
        <w:szCs w:val="16"/>
        <w:lang w:val="es-MX"/>
      </w:rPr>
      <w:t>2</w:t>
    </w:r>
    <w:r w:rsidRPr="00050643">
      <w:rPr>
        <w:rFonts w:ascii="Century Gothic" w:hAnsi="Century Gothic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2404" w14:textId="77777777" w:rsidR="00AF0E7C" w:rsidRDefault="00AF0E7C" w:rsidP="00050643">
      <w:r>
        <w:separator/>
      </w:r>
    </w:p>
  </w:footnote>
  <w:footnote w:type="continuationSeparator" w:id="0">
    <w:p w14:paraId="3E0F47A1" w14:textId="77777777" w:rsidR="00AF0E7C" w:rsidRDefault="00AF0E7C" w:rsidP="00050643">
      <w:r>
        <w:continuationSeparator/>
      </w:r>
    </w:p>
  </w:footnote>
  <w:footnote w:id="1">
    <w:p w14:paraId="3BE75E76" w14:textId="77777777" w:rsidR="00B47BCE" w:rsidRPr="00C66077" w:rsidRDefault="00B47BCE" w:rsidP="00B47BCE">
      <w:pPr>
        <w:pStyle w:val="Textoindependiente"/>
        <w:spacing w:before="147"/>
        <w:ind w:left="160" w:right="154"/>
        <w:jc w:val="both"/>
        <w:rPr>
          <w:rFonts w:ascii="Century Gothic" w:hAnsi="Century Gothic"/>
          <w:i/>
          <w:iCs/>
          <w:sz w:val="16"/>
          <w:szCs w:val="16"/>
        </w:rPr>
      </w:pPr>
      <w:r w:rsidRPr="00EF6BD1">
        <w:rPr>
          <w:rStyle w:val="Refdenotaalpie"/>
          <w:rFonts w:ascii="Century Gothic" w:hAnsi="Century Gothic"/>
          <w:b/>
          <w:bCs/>
          <w:i/>
          <w:iCs/>
        </w:rPr>
        <w:footnoteRef/>
      </w:r>
      <w:r>
        <w:t xml:space="preserve"> </w:t>
      </w:r>
      <w:r w:rsidRPr="00C66077">
        <w:rPr>
          <w:rFonts w:ascii="Century Gothic" w:hAnsi="Century Gothic"/>
          <w:i/>
          <w:iCs/>
          <w:sz w:val="16"/>
          <w:szCs w:val="16"/>
        </w:rPr>
        <w:t xml:space="preserve">No existe un formato preestablecido para presentar esta información, sin </w:t>
      </w:r>
      <w:proofErr w:type="gramStart"/>
      <w:r w:rsidRPr="00C66077">
        <w:rPr>
          <w:rFonts w:ascii="Century Gothic" w:hAnsi="Century Gothic"/>
          <w:i/>
          <w:iCs/>
          <w:sz w:val="16"/>
          <w:szCs w:val="16"/>
        </w:rPr>
        <w:t>embargo</w:t>
      </w:r>
      <w:proofErr w:type="gramEnd"/>
      <w:r w:rsidRPr="00C66077">
        <w:rPr>
          <w:rFonts w:ascii="Century Gothic" w:hAnsi="Century Gothic"/>
          <w:i/>
          <w:iCs/>
          <w:sz w:val="16"/>
          <w:szCs w:val="16"/>
        </w:rPr>
        <w:t xml:space="preserve"> el consultor podrá agregar un cuadro que detalle los proyectos o asesorías reportadas como experiencia (general y especifica), descripción de las actividades realizadas, montos ejecutados y período de ejecución.</w:t>
      </w:r>
    </w:p>
    <w:p w14:paraId="50673367" w14:textId="361FB873" w:rsidR="00B47BCE" w:rsidRPr="00B47BCE" w:rsidRDefault="00B47BCE">
      <w:pPr>
        <w:pStyle w:val="Textonotapie"/>
        <w:rPr>
          <w:i/>
          <w:i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2F5D" w14:textId="77777777" w:rsidR="00050643" w:rsidRDefault="00050643" w:rsidP="00050643">
    <w:pPr>
      <w:ind w:left="2481" w:right="2437" w:hanging="2"/>
      <w:jc w:val="center"/>
      <w:rPr>
        <w:rFonts w:ascii="Century Gothic" w:hAnsi="Century Gothic"/>
        <w:b/>
        <w:sz w:val="21"/>
        <w:u w:val="single"/>
      </w:rPr>
    </w:pPr>
  </w:p>
  <w:p w14:paraId="35D4E65B" w14:textId="77777777" w:rsidR="00050643" w:rsidRDefault="00050643" w:rsidP="00050643">
    <w:pPr>
      <w:ind w:left="2481" w:right="2437" w:hanging="2"/>
      <w:jc w:val="center"/>
      <w:rPr>
        <w:rFonts w:ascii="Century Gothic" w:hAnsi="Century Gothic"/>
        <w:b/>
        <w:sz w:val="21"/>
        <w:u w:val="single"/>
      </w:rPr>
    </w:pPr>
  </w:p>
  <w:p w14:paraId="6C38C1BA" w14:textId="77777777" w:rsidR="00050643" w:rsidRDefault="00050643" w:rsidP="00050643">
    <w:pPr>
      <w:ind w:left="2481" w:right="2437" w:hanging="2"/>
      <w:jc w:val="center"/>
      <w:rPr>
        <w:rFonts w:ascii="Century Gothic" w:hAnsi="Century Gothic"/>
        <w:b/>
        <w:sz w:val="21"/>
        <w:u w:val="single"/>
      </w:rPr>
    </w:pPr>
  </w:p>
  <w:p w14:paraId="66529EE2" w14:textId="77777777" w:rsidR="00050643" w:rsidRDefault="00050643" w:rsidP="00050643">
    <w:pPr>
      <w:ind w:left="2481" w:right="2437" w:hanging="2"/>
      <w:jc w:val="center"/>
      <w:rPr>
        <w:rFonts w:ascii="Century Gothic" w:hAnsi="Century Gothic"/>
        <w:b/>
        <w:sz w:val="21"/>
        <w:u w:val="single"/>
      </w:rPr>
    </w:pPr>
  </w:p>
  <w:p w14:paraId="68BBC831" w14:textId="77777777" w:rsidR="006B1F72" w:rsidRPr="006B1F72" w:rsidRDefault="00050643" w:rsidP="006B1F72">
    <w:pPr>
      <w:ind w:left="990" w:right="1080"/>
      <w:jc w:val="center"/>
      <w:rPr>
        <w:rFonts w:ascii="Century Gothic" w:hAnsi="Century Gothic"/>
        <w:b/>
      </w:rPr>
    </w:pPr>
    <w:r w:rsidRPr="006B1F72">
      <w:rPr>
        <w:rFonts w:ascii="Century Gothic" w:hAnsi="Century Gothic"/>
        <w:b/>
        <w:u w:val="single"/>
      </w:rPr>
      <w:t>INVITACIÓN A PRESENTAR EXPRESIÓN DE INTERÉS</w:t>
    </w:r>
  </w:p>
  <w:p w14:paraId="09C343CD" w14:textId="71A1BC45" w:rsidR="006B1F72" w:rsidRPr="006B1F72" w:rsidRDefault="00050643" w:rsidP="006B1F72">
    <w:pPr>
      <w:ind w:left="990" w:right="1080"/>
      <w:jc w:val="center"/>
      <w:rPr>
        <w:rFonts w:ascii="Century Gothic" w:hAnsi="Century Gothic"/>
        <w:b/>
      </w:rPr>
    </w:pPr>
    <w:r w:rsidRPr="006B1F72">
      <w:rPr>
        <w:rFonts w:ascii="Century Gothic" w:hAnsi="Century Gothic"/>
        <w:b/>
      </w:rPr>
      <w:t>(SERVICIOS</w:t>
    </w:r>
    <w:r w:rsidRPr="006B1F72">
      <w:rPr>
        <w:rFonts w:ascii="Century Gothic" w:hAnsi="Century Gothic"/>
        <w:b/>
        <w:spacing w:val="-6"/>
      </w:rPr>
      <w:t xml:space="preserve"> </w:t>
    </w:r>
    <w:r w:rsidRPr="006B1F72">
      <w:rPr>
        <w:rFonts w:ascii="Century Gothic" w:hAnsi="Century Gothic"/>
        <w:b/>
      </w:rPr>
      <w:t>DE</w:t>
    </w:r>
    <w:r w:rsidRPr="006B1F72">
      <w:rPr>
        <w:rFonts w:ascii="Century Gothic" w:hAnsi="Century Gothic"/>
        <w:b/>
        <w:spacing w:val="-5"/>
      </w:rPr>
      <w:t xml:space="preserve"> </w:t>
    </w:r>
    <w:r w:rsidRPr="006B1F72">
      <w:rPr>
        <w:rFonts w:ascii="Century Gothic" w:hAnsi="Century Gothic"/>
        <w:b/>
      </w:rPr>
      <w:t>CONSULTOR</w:t>
    </w:r>
    <w:r w:rsidR="006B1F72">
      <w:rPr>
        <w:rFonts w:ascii="Century Gothic" w:hAnsi="Century Gothic"/>
        <w:b/>
      </w:rPr>
      <w:t>Í</w:t>
    </w:r>
    <w:r w:rsidRPr="006B1F72">
      <w:rPr>
        <w:rFonts w:ascii="Century Gothic" w:hAnsi="Century Gothic"/>
        <w:b/>
      </w:rPr>
      <w:t>A</w:t>
    </w:r>
    <w:r w:rsidRPr="006B1F72">
      <w:rPr>
        <w:rFonts w:ascii="Century Gothic" w:hAnsi="Century Gothic"/>
        <w:b/>
        <w:spacing w:val="-6"/>
      </w:rPr>
      <w:t xml:space="preserve"> </w:t>
    </w:r>
    <w:r w:rsidRPr="006B1F72">
      <w:rPr>
        <w:rFonts w:ascii="Century Gothic" w:hAnsi="Century Gothic"/>
        <w:b/>
      </w:rPr>
      <w:t>–</w:t>
    </w:r>
    <w:r w:rsidRPr="006B1F72">
      <w:rPr>
        <w:rFonts w:ascii="Century Gothic" w:hAnsi="Century Gothic"/>
        <w:b/>
        <w:spacing w:val="-5"/>
      </w:rPr>
      <w:t xml:space="preserve"> </w:t>
    </w:r>
    <w:r w:rsidRPr="006B1F72">
      <w:rPr>
        <w:rFonts w:ascii="Century Gothic" w:hAnsi="Century Gothic"/>
        <w:b/>
      </w:rPr>
      <w:t>SELECCIÓN</w:t>
    </w:r>
    <w:r w:rsidRPr="006B1F72">
      <w:rPr>
        <w:rFonts w:ascii="Century Gothic" w:hAnsi="Century Gothic"/>
        <w:b/>
        <w:spacing w:val="-7"/>
      </w:rPr>
      <w:t xml:space="preserve"> </w:t>
    </w:r>
    <w:r w:rsidRPr="006B1F72">
      <w:rPr>
        <w:rFonts w:ascii="Century Gothic" w:hAnsi="Century Gothic"/>
        <w:b/>
      </w:rPr>
      <w:t>DE</w:t>
    </w:r>
    <w:r w:rsidRPr="006B1F72">
      <w:rPr>
        <w:rFonts w:ascii="Century Gothic" w:hAnsi="Century Gothic"/>
        <w:b/>
        <w:spacing w:val="-5"/>
      </w:rPr>
      <w:t xml:space="preserve"> </w:t>
    </w:r>
    <w:r w:rsidRPr="006B1F72">
      <w:rPr>
        <w:rFonts w:ascii="Century Gothic" w:hAnsi="Century Gothic"/>
        <w:b/>
      </w:rPr>
      <w:t>FIRMAS)</w:t>
    </w:r>
  </w:p>
  <w:p w14:paraId="6616C166" w14:textId="52CBE66A" w:rsidR="00050643" w:rsidRPr="00E14CEC" w:rsidRDefault="00050643" w:rsidP="006B1F72">
    <w:pPr>
      <w:ind w:left="990" w:right="1080"/>
      <w:jc w:val="center"/>
      <w:rPr>
        <w:rFonts w:ascii="Century Gothic" w:hAnsi="Century Gothic"/>
        <w:b/>
        <w:sz w:val="20"/>
        <w:lang w:val="es-HN"/>
      </w:rPr>
    </w:pPr>
    <w:r w:rsidRPr="006B1F72">
      <w:rPr>
        <w:rFonts w:ascii="Century Gothic" w:hAnsi="Century Gothic"/>
        <w:b/>
      </w:rPr>
      <w:t xml:space="preserve">Proceso No. </w:t>
    </w:r>
    <w:r w:rsidRPr="00E14CEC">
      <w:rPr>
        <w:rFonts w:ascii="Century Gothic" w:hAnsi="Century Gothic"/>
        <w:b/>
        <w:lang w:val="es-HN"/>
      </w:rPr>
      <w:t>SAG-COMRURAL-III-EI-SBCC-</w:t>
    </w:r>
    <w:r w:rsidR="006B1F72" w:rsidRPr="00E14CEC">
      <w:rPr>
        <w:rFonts w:ascii="Century Gothic" w:hAnsi="Century Gothic"/>
        <w:b/>
        <w:lang w:val="es-HN"/>
      </w:rPr>
      <w:t>3</w:t>
    </w:r>
    <w:r w:rsidR="00371CAB" w:rsidRPr="00E14CEC">
      <w:rPr>
        <w:rFonts w:ascii="Century Gothic" w:hAnsi="Century Gothic"/>
        <w:b/>
        <w:lang w:val="es-HN"/>
      </w:rPr>
      <w:t>1</w:t>
    </w:r>
    <w:r w:rsidRPr="00E14CEC">
      <w:rPr>
        <w:rFonts w:ascii="Century Gothic" w:hAnsi="Century Gothic"/>
        <w:b/>
        <w:lang w:val="es-HN"/>
      </w:rPr>
      <w:t>-2025</w:t>
    </w:r>
  </w:p>
  <w:p w14:paraId="42CB0A8B" w14:textId="385F4CE9" w:rsidR="00050643" w:rsidRDefault="00050643">
    <w:pPr>
      <w:pStyle w:val="Encabezado"/>
    </w:pPr>
    <w:r w:rsidRPr="00050643">
      <w:rPr>
        <w:rFonts w:ascii="Century Gothic" w:hAnsi="Century Gothic"/>
        <w:noProof/>
        <w:sz w:val="21"/>
      </w:rPr>
      <w:drawing>
        <wp:anchor distT="0" distB="0" distL="0" distR="0" simplePos="0" relativeHeight="251654656" behindDoc="1" locked="0" layoutInCell="1" allowOverlap="1" wp14:anchorId="65F2B0C7" wp14:editId="6077DD06">
          <wp:simplePos x="0" y="0"/>
          <wp:positionH relativeFrom="page">
            <wp:posOffset>-6350</wp:posOffset>
          </wp:positionH>
          <wp:positionV relativeFrom="page">
            <wp:posOffset>-6350</wp:posOffset>
          </wp:positionV>
          <wp:extent cx="7759700" cy="10687050"/>
          <wp:effectExtent l="0" t="0" r="0" b="0"/>
          <wp:wrapNone/>
          <wp:docPr id="80557227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9700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212DA6"/>
    <w:multiLevelType w:val="hybridMultilevel"/>
    <w:tmpl w:val="F136534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93B2E"/>
    <w:multiLevelType w:val="hybridMultilevel"/>
    <w:tmpl w:val="2FFE6B5C"/>
    <w:lvl w:ilvl="0" w:tplc="459CE5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A59D4"/>
    <w:multiLevelType w:val="hybridMultilevel"/>
    <w:tmpl w:val="43C68E62"/>
    <w:lvl w:ilvl="0" w:tplc="E1EA66B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51CBA"/>
    <w:multiLevelType w:val="multilevel"/>
    <w:tmpl w:val="A71A2E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800"/>
      </w:pPr>
      <w:rPr>
        <w:rFonts w:hint="default"/>
      </w:rPr>
    </w:lvl>
  </w:abstractNum>
  <w:abstractNum w:abstractNumId="5" w15:restartNumberingAfterBreak="0">
    <w:nsid w:val="4FF64A6B"/>
    <w:multiLevelType w:val="hybridMultilevel"/>
    <w:tmpl w:val="3D00B60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23041"/>
    <w:multiLevelType w:val="hybridMultilevel"/>
    <w:tmpl w:val="5798ECA0"/>
    <w:lvl w:ilvl="0" w:tplc="4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795E7062"/>
    <w:multiLevelType w:val="hybridMultilevel"/>
    <w:tmpl w:val="8062BAA8"/>
    <w:lvl w:ilvl="0" w:tplc="480A000D">
      <w:start w:val="1"/>
      <w:numFmt w:val="bullet"/>
      <w:lvlText w:val=""/>
      <w:lvlJc w:val="left"/>
      <w:pPr>
        <w:ind w:left="5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8" w15:restartNumberingAfterBreak="0">
    <w:nsid w:val="7F8574B7"/>
    <w:multiLevelType w:val="hybridMultilevel"/>
    <w:tmpl w:val="D09477D6"/>
    <w:lvl w:ilvl="0" w:tplc="D0920ED0">
      <w:numFmt w:val="bullet"/>
      <w:lvlText w:val=""/>
      <w:lvlJc w:val="left"/>
      <w:pPr>
        <w:ind w:left="12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2B42D34">
      <w:numFmt w:val="bullet"/>
      <w:lvlText w:val="•"/>
      <w:lvlJc w:val="left"/>
      <w:pPr>
        <w:ind w:left="2070" w:hanging="360"/>
      </w:pPr>
      <w:rPr>
        <w:rFonts w:hint="default"/>
        <w:lang w:val="es-ES" w:eastAsia="en-US" w:bidi="ar-SA"/>
      </w:rPr>
    </w:lvl>
    <w:lvl w:ilvl="2" w:tplc="9A6CAC5C">
      <w:numFmt w:val="bullet"/>
      <w:lvlText w:val="•"/>
      <w:lvlJc w:val="left"/>
      <w:pPr>
        <w:ind w:left="2920" w:hanging="360"/>
      </w:pPr>
      <w:rPr>
        <w:rFonts w:hint="default"/>
        <w:lang w:val="es-ES" w:eastAsia="en-US" w:bidi="ar-SA"/>
      </w:rPr>
    </w:lvl>
    <w:lvl w:ilvl="3" w:tplc="F1CCB0E4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4" w:tplc="CA50FB00"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5" w:tplc="B4525F28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DDCEE42E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7" w:tplc="756E975A">
      <w:numFmt w:val="bullet"/>
      <w:lvlText w:val="•"/>
      <w:lvlJc w:val="left"/>
      <w:pPr>
        <w:ind w:left="7170" w:hanging="360"/>
      </w:pPr>
      <w:rPr>
        <w:rFonts w:hint="default"/>
        <w:lang w:val="es-ES" w:eastAsia="en-US" w:bidi="ar-SA"/>
      </w:rPr>
    </w:lvl>
    <w:lvl w:ilvl="8" w:tplc="C5EED150"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num w:numId="1" w16cid:durableId="2068913255">
    <w:abstractNumId w:val="8"/>
  </w:num>
  <w:num w:numId="2" w16cid:durableId="799037428">
    <w:abstractNumId w:val="7"/>
  </w:num>
  <w:num w:numId="3" w16cid:durableId="1882982989">
    <w:abstractNumId w:val="5"/>
  </w:num>
  <w:num w:numId="4" w16cid:durableId="1730422302">
    <w:abstractNumId w:val="3"/>
  </w:num>
  <w:num w:numId="5" w16cid:durableId="107824772">
    <w:abstractNumId w:val="2"/>
  </w:num>
  <w:num w:numId="6" w16cid:durableId="933829201">
    <w:abstractNumId w:val="0"/>
  </w:num>
  <w:num w:numId="7" w16cid:durableId="1373841071">
    <w:abstractNumId w:val="6"/>
  </w:num>
  <w:num w:numId="8" w16cid:durableId="2065446717">
    <w:abstractNumId w:val="1"/>
  </w:num>
  <w:num w:numId="9" w16cid:durableId="1353678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B8"/>
    <w:rsid w:val="00003D86"/>
    <w:rsid w:val="00050643"/>
    <w:rsid w:val="000D5AD9"/>
    <w:rsid w:val="000E07B9"/>
    <w:rsid w:val="000F477B"/>
    <w:rsid w:val="001007C1"/>
    <w:rsid w:val="001B09B0"/>
    <w:rsid w:val="00203B33"/>
    <w:rsid w:val="002779F8"/>
    <w:rsid w:val="002C215B"/>
    <w:rsid w:val="00307871"/>
    <w:rsid w:val="00335D89"/>
    <w:rsid w:val="00347522"/>
    <w:rsid w:val="00363C74"/>
    <w:rsid w:val="00371CAB"/>
    <w:rsid w:val="003C0B19"/>
    <w:rsid w:val="003E12FF"/>
    <w:rsid w:val="004110D8"/>
    <w:rsid w:val="005301C0"/>
    <w:rsid w:val="00552DBF"/>
    <w:rsid w:val="005656FB"/>
    <w:rsid w:val="00607FFC"/>
    <w:rsid w:val="0067395F"/>
    <w:rsid w:val="006B1F72"/>
    <w:rsid w:val="006C59AC"/>
    <w:rsid w:val="0076018F"/>
    <w:rsid w:val="00874308"/>
    <w:rsid w:val="008E5A18"/>
    <w:rsid w:val="008E6604"/>
    <w:rsid w:val="008F5F1F"/>
    <w:rsid w:val="00AF0E7C"/>
    <w:rsid w:val="00B47BCE"/>
    <w:rsid w:val="00B65804"/>
    <w:rsid w:val="00C66077"/>
    <w:rsid w:val="00CB6823"/>
    <w:rsid w:val="00CD173F"/>
    <w:rsid w:val="00D82391"/>
    <w:rsid w:val="00DC61A7"/>
    <w:rsid w:val="00E14CEC"/>
    <w:rsid w:val="00EA1EBC"/>
    <w:rsid w:val="00EC2362"/>
    <w:rsid w:val="00EF6BD1"/>
    <w:rsid w:val="00F16F2D"/>
    <w:rsid w:val="00F563D6"/>
    <w:rsid w:val="00F57BB8"/>
    <w:rsid w:val="00FE00C6"/>
    <w:rsid w:val="00FF2BD4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343706"/>
  <w15:docId w15:val="{F54785FA-45D2-4D5D-9B69-7A5B4367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36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335D89"/>
    <w:pPr>
      <w:widowControl/>
      <w:autoSpaceDE/>
      <w:autoSpaceDN/>
      <w:spacing w:before="240" w:after="80" w:line="264" w:lineRule="auto"/>
      <w:outlineLvl w:val="1"/>
    </w:pPr>
    <w:rPr>
      <w:rFonts w:asciiTheme="minorHAnsi" w:eastAsiaTheme="minorEastAsia" w:hAnsiTheme="minorHAnsi" w:cstheme="minorBidi"/>
      <w:b/>
      <w:bCs/>
      <w:color w:val="4F81BD" w:themeColor="accent1"/>
      <w:spacing w:val="2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aliases w:val="Bullets,Celula,References,List Bullet Mary,Articulo,List Paragraph 1,List_Paragraph,Multilevel para_II,List Paragraph1,List Paragraph-ExecSummary,Akapit z listą BS,List Paragraph (numbered (a)),IBL List Paragraph,List Paragraph nowy"/>
    <w:basedOn w:val="Normal"/>
    <w:link w:val="PrrafodelistaCar"/>
    <w:uiPriority w:val="34"/>
    <w:qFormat/>
    <w:pPr>
      <w:ind w:left="122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0506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064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506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643"/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03D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3D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3D8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3D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3D86"/>
    <w:rPr>
      <w:rFonts w:ascii="Calibri" w:eastAsia="Calibri" w:hAnsi="Calibri" w:cs="Calibri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F16F2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6F2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7BC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7BCE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47BCE"/>
    <w:rPr>
      <w:vertAlign w:val="superscript"/>
    </w:rPr>
  </w:style>
  <w:style w:type="paragraph" w:styleId="Revisin">
    <w:name w:val="Revision"/>
    <w:hidden/>
    <w:uiPriority w:val="99"/>
    <w:semiHidden/>
    <w:rsid w:val="00347522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99"/>
    <w:rsid w:val="00335D89"/>
    <w:rPr>
      <w:rFonts w:eastAsiaTheme="minorEastAsia"/>
      <w:b/>
      <w:bCs/>
      <w:color w:val="4F81BD" w:themeColor="accent1"/>
      <w:spacing w:val="20"/>
      <w:sz w:val="28"/>
      <w:szCs w:val="28"/>
      <w:lang w:val="es-ES"/>
    </w:rPr>
  </w:style>
  <w:style w:type="paragraph" w:styleId="Listaconvietas3">
    <w:name w:val="List Bullet 3"/>
    <w:basedOn w:val="Normal"/>
    <w:uiPriority w:val="36"/>
    <w:unhideWhenUsed/>
    <w:qFormat/>
    <w:rsid w:val="00335D89"/>
    <w:pPr>
      <w:widowControl/>
      <w:numPr>
        <w:numId w:val="6"/>
      </w:numPr>
      <w:autoSpaceDE/>
      <w:autoSpaceDN/>
      <w:spacing w:after="180" w:line="264" w:lineRule="auto"/>
    </w:pPr>
    <w:rPr>
      <w:rFonts w:asciiTheme="minorHAnsi" w:eastAsiaTheme="minorEastAsia" w:hAnsiTheme="minorHAnsi" w:cstheme="minorBidi"/>
      <w:color w:val="C0504D" w:themeColor="accent2"/>
      <w:sz w:val="23"/>
      <w:szCs w:val="23"/>
    </w:rPr>
  </w:style>
  <w:style w:type="character" w:customStyle="1" w:styleId="PrrafodelistaCar">
    <w:name w:val="Párrafo de lista Car"/>
    <w:aliases w:val="Bullets Car,Celula Car,References Car,List Bullet Mary Car,Articulo Car,List Paragraph 1 Car,List_Paragraph Car,Multilevel para_II Car,List Paragraph1 Car,List Paragraph-ExecSummary Car,Akapit z listą BS Car,IBL List Paragraph Car"/>
    <w:link w:val="Prrafodelista"/>
    <w:uiPriority w:val="34"/>
    <w:qFormat/>
    <w:locked/>
    <w:rsid w:val="00335D89"/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779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rural.hn/que-es-comrura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edocs.worldbank.org/en/doc/3923eda9dc758af897b39c477ea5ed45-0290032020/original/Procurement-Regulations-for-IPF-Borrowers-SPANISH-November-202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6" ma:contentTypeDescription="Create a new document." ma:contentTypeScope="" ma:versionID="0bc21ed0b2020c3afaff3066be92a17d">
  <xsd:schema xmlns:xsd="http://www.w3.org/2001/XMLSchema" xmlns:xs="http://www.w3.org/2001/XMLSchema" xmlns:p="http://schemas.microsoft.com/office/2006/metadata/properties" xmlns:ns2="644a89e5-6bf3-45be-973d-31dedccce5a6" xmlns:ns3="3e02667f-0271-471b-bd6e-11a2e16def1d" targetNamespace="http://schemas.microsoft.com/office/2006/metadata/properties" ma:root="true" ma:fieldsID="c07fef68e287cdc89b47e0ea84d70e73" ns2:_="" ns3:_="">
    <xsd:import namespace="644a89e5-6bf3-45be-973d-31dedccce5a6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c480c3-88f4-4fce-816c-41eab65f6a1b}" ma:internalName="TaxCatchAll" ma:showField="CatchAllData" ma:web="19e016ca-9046-4267-b57e-e57e3836d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 xsi:nil="true"/>
    <lcf76f155ced4ddcb4097134ff3c332f xmlns="644a89e5-6bf3-45be-973d-31dedccce5a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25E546-91D6-4734-85BA-833A92233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6242E-E991-484C-92BA-EF91445F8FEF}">
  <ds:schemaRefs>
    <ds:schemaRef ds:uri="http://schemas.microsoft.com/office/2006/metadata/properties"/>
    <ds:schemaRef ds:uri="http://schemas.microsoft.com/office/infopath/2007/PartnerControls"/>
    <ds:schemaRef ds:uri="3e02667f-0271-471b-bd6e-11a2e16def1d"/>
    <ds:schemaRef ds:uri="644a89e5-6bf3-45be-973d-31dedccce5a6"/>
  </ds:schemaRefs>
</ds:datastoreItem>
</file>

<file path=customXml/itemProps3.xml><?xml version="1.0" encoding="utf-8"?>
<ds:datastoreItem xmlns:ds="http://schemas.openxmlformats.org/officeDocument/2006/customXml" ds:itemID="{C73F7C78-45E9-44CC-A01D-99FBE1E4E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5E6854-1E2D-42AA-9646-DAFF9B54C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1220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 López</dc:creator>
  <cp:lastModifiedBy>Karla Barahona</cp:lastModifiedBy>
  <cp:revision>5</cp:revision>
  <cp:lastPrinted>2025-05-30T16:15:00Z</cp:lastPrinted>
  <dcterms:created xsi:type="dcterms:W3CDTF">2025-05-30T14:56:00Z</dcterms:created>
  <dcterms:modified xsi:type="dcterms:W3CDTF">2025-05-30T16:15:00Z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  <property fmtid="{D5CDD505-2E9C-101B-9397-08002B2CF9AE}" pid="3" name="Created">
    <vt:filetime>2025-03-19T00:00:00Z</vt:filetime>
  </property>
  <property fmtid="{D5CDD505-2E9C-101B-9397-08002B2CF9AE}" pid="4" name="Creator">
    <vt:lpwstr>Acrobat PDFMaker 25 para Word</vt:lpwstr>
  </property>
  <property fmtid="{D5CDD505-2E9C-101B-9397-08002B2CF9AE}" pid="5" name="LastSaved">
    <vt:filetime>2025-05-12T00:00:00Z</vt:filetime>
  </property>
  <property fmtid="{D5CDD505-2E9C-101B-9397-08002B2CF9AE}" pid="6" name="Producer">
    <vt:lpwstr>Adobe PDF Library 25.1.208</vt:lpwstr>
  </property>
  <property fmtid="{D5CDD505-2E9C-101B-9397-08002B2CF9AE}" pid="7" name="SourceModified">
    <vt:lpwstr>D:20250319194425</vt:lpwstr>
  </property>
</Properties>
</file>