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CC413" w14:textId="77777777" w:rsidR="006D5496" w:rsidRPr="00296A83" w:rsidRDefault="006D5496" w:rsidP="00296A83">
      <w:pPr>
        <w:spacing w:after="0" w:line="240" w:lineRule="auto"/>
        <w:jc w:val="center"/>
        <w:rPr>
          <w:rFonts w:ascii="Times New Roman" w:eastAsia="Times New Roman" w:hAnsi="Times New Roman" w:cs="Times New Roman"/>
          <w:b/>
          <w:sz w:val="24"/>
          <w:szCs w:val="24"/>
          <w:lang w:val="es-BO"/>
        </w:rPr>
      </w:pPr>
      <w:bookmarkStart w:id="0" w:name="_Toc440460712"/>
      <w:bookmarkStart w:id="1" w:name="_Toc274062360"/>
      <w:r w:rsidRPr="00296A83">
        <w:rPr>
          <w:rFonts w:ascii="Times New Roman" w:eastAsia="Times New Roman" w:hAnsi="Times New Roman" w:cs="Times New Roman"/>
          <w:b/>
          <w:sz w:val="24"/>
          <w:szCs w:val="24"/>
          <w:lang w:val="es-BO"/>
        </w:rPr>
        <w:t>Proyecto Integrando la Innovación para la Competitividad Rural en Honduras (</w:t>
      </w:r>
      <w:proofErr w:type="spellStart"/>
      <w:r w:rsidRPr="00296A83">
        <w:rPr>
          <w:rFonts w:ascii="Times New Roman" w:eastAsia="Times New Roman" w:hAnsi="Times New Roman" w:cs="Times New Roman"/>
          <w:b/>
          <w:sz w:val="24"/>
          <w:szCs w:val="24"/>
          <w:lang w:val="es-BO"/>
        </w:rPr>
        <w:t>ComRural</w:t>
      </w:r>
      <w:proofErr w:type="spellEnd"/>
      <w:r w:rsidRPr="00296A83">
        <w:rPr>
          <w:rFonts w:ascii="Times New Roman" w:eastAsia="Times New Roman" w:hAnsi="Times New Roman" w:cs="Times New Roman"/>
          <w:b/>
          <w:sz w:val="24"/>
          <w:szCs w:val="24"/>
          <w:lang w:val="es-BO"/>
        </w:rPr>
        <w:t>) II</w:t>
      </w:r>
    </w:p>
    <w:p w14:paraId="59CAF2CE" w14:textId="77777777" w:rsidR="006D5496" w:rsidRPr="00296A83" w:rsidRDefault="006D5496" w:rsidP="00296A83">
      <w:pPr>
        <w:spacing w:after="0" w:line="240" w:lineRule="auto"/>
        <w:jc w:val="center"/>
        <w:rPr>
          <w:rFonts w:ascii="Times New Roman" w:eastAsia="Times New Roman" w:hAnsi="Times New Roman" w:cs="Times New Roman"/>
          <w:b/>
          <w:sz w:val="24"/>
          <w:szCs w:val="24"/>
          <w:lang w:val="es-BO"/>
        </w:rPr>
      </w:pPr>
      <w:r w:rsidRPr="00296A83">
        <w:rPr>
          <w:rFonts w:ascii="Times New Roman" w:eastAsia="Times New Roman" w:hAnsi="Times New Roman" w:cs="Times New Roman"/>
          <w:b/>
          <w:sz w:val="24"/>
          <w:szCs w:val="24"/>
          <w:lang w:val="es-BO"/>
        </w:rPr>
        <w:t>Convenio de Crédito No. IDA-6448-HN</w:t>
      </w:r>
    </w:p>
    <w:p w14:paraId="2C191379" w14:textId="77777777" w:rsidR="006D5496" w:rsidRPr="00296A83" w:rsidRDefault="006D5496" w:rsidP="00296A83">
      <w:pPr>
        <w:pStyle w:val="Tabla8titulo"/>
        <w:spacing w:before="0" w:after="0"/>
        <w:rPr>
          <w:sz w:val="18"/>
          <w:szCs w:val="18"/>
          <w:lang w:val="es-US"/>
        </w:rPr>
      </w:pPr>
    </w:p>
    <w:bookmarkEnd w:id="0"/>
    <w:bookmarkEnd w:id="1"/>
    <w:p w14:paraId="1378A5A0" w14:textId="77777777" w:rsidR="006D5496" w:rsidRPr="00296A83" w:rsidRDefault="006D5496" w:rsidP="00296A83">
      <w:pPr>
        <w:spacing w:after="0" w:line="240" w:lineRule="auto"/>
        <w:jc w:val="center"/>
        <w:rPr>
          <w:rFonts w:ascii="Times New Roman" w:eastAsia="Times New Roman" w:hAnsi="Times New Roman" w:cs="Times New Roman"/>
          <w:b/>
          <w:bCs/>
          <w:i/>
          <w:color w:val="000000"/>
        </w:rPr>
      </w:pPr>
    </w:p>
    <w:p w14:paraId="47399806" w14:textId="77777777" w:rsidR="00296A83" w:rsidRPr="00296A83" w:rsidRDefault="00296A83" w:rsidP="00296A83">
      <w:pPr>
        <w:pStyle w:val="Tabla8titulo"/>
        <w:spacing w:before="0" w:after="0"/>
        <w:rPr>
          <w:sz w:val="24"/>
          <w:szCs w:val="24"/>
          <w:lang w:val="es-BO"/>
        </w:rPr>
      </w:pPr>
      <w:r w:rsidRPr="00296A83">
        <w:rPr>
          <w:sz w:val="24"/>
          <w:szCs w:val="24"/>
          <w:lang w:val="es-BO"/>
        </w:rPr>
        <w:t xml:space="preserve">SOLICITUD DE OFERTAS (SDO) OBRAS </w:t>
      </w:r>
    </w:p>
    <w:p w14:paraId="0789E717" w14:textId="77777777" w:rsidR="00296A83" w:rsidRPr="00296A83" w:rsidRDefault="00296A83" w:rsidP="00296A83">
      <w:pPr>
        <w:pStyle w:val="Tabla8titulo"/>
        <w:spacing w:before="0" w:after="0"/>
        <w:rPr>
          <w:sz w:val="24"/>
          <w:szCs w:val="24"/>
          <w:lang w:val="es-BO"/>
        </w:rPr>
      </w:pPr>
      <w:r w:rsidRPr="00296A83">
        <w:rPr>
          <w:sz w:val="24"/>
          <w:szCs w:val="24"/>
          <w:lang w:val="es-BO"/>
        </w:rPr>
        <w:t>ABIERTA NACIONAL</w:t>
      </w:r>
    </w:p>
    <w:p w14:paraId="507306B7" w14:textId="77777777" w:rsidR="00296A83" w:rsidRPr="00296A83" w:rsidRDefault="00296A83" w:rsidP="00296A83">
      <w:pPr>
        <w:pStyle w:val="Tabla8titulo"/>
        <w:spacing w:before="0" w:after="0"/>
        <w:rPr>
          <w:sz w:val="24"/>
          <w:szCs w:val="24"/>
          <w:lang w:val="pt-PT"/>
        </w:rPr>
      </w:pPr>
      <w:r w:rsidRPr="00296A83">
        <w:rPr>
          <w:sz w:val="24"/>
          <w:szCs w:val="24"/>
          <w:lang w:val="pt-PT"/>
        </w:rPr>
        <w:t>Sobre Único</w:t>
      </w:r>
    </w:p>
    <w:p w14:paraId="67D57E82" w14:textId="77777777" w:rsidR="00296A83" w:rsidRPr="00296A83" w:rsidRDefault="00296A83" w:rsidP="00296A83">
      <w:pPr>
        <w:pStyle w:val="Tabla8titulo"/>
        <w:spacing w:before="0" w:after="0"/>
        <w:rPr>
          <w:sz w:val="24"/>
          <w:szCs w:val="24"/>
          <w:lang w:val="pt-PT"/>
        </w:rPr>
      </w:pPr>
    </w:p>
    <w:p w14:paraId="04632DE0" w14:textId="77777777" w:rsidR="00296A83" w:rsidRPr="00296A83" w:rsidRDefault="00296A83" w:rsidP="00296A83">
      <w:pPr>
        <w:pStyle w:val="Tabla8titulo"/>
        <w:spacing w:before="0" w:after="0"/>
        <w:rPr>
          <w:sz w:val="24"/>
          <w:szCs w:val="24"/>
          <w:lang w:val="pt-PT"/>
        </w:rPr>
      </w:pPr>
      <w:r w:rsidRPr="00296A83">
        <w:rPr>
          <w:sz w:val="24"/>
          <w:szCs w:val="24"/>
          <w:lang w:val="pt-PT"/>
        </w:rPr>
        <w:t>Proceso: SDO Nacional Nº SAG-COMRURAL-II-SDO-O-27-2025</w:t>
      </w:r>
    </w:p>
    <w:p w14:paraId="6BE3AC62" w14:textId="77777777" w:rsidR="00296A83" w:rsidRPr="00296A83" w:rsidRDefault="00296A83" w:rsidP="00296A83">
      <w:pPr>
        <w:tabs>
          <w:tab w:val="right" w:leader="underscore" w:pos="7232"/>
        </w:tabs>
        <w:spacing w:after="0" w:line="240" w:lineRule="auto"/>
        <w:ind w:left="1134" w:hanging="1134"/>
        <w:jc w:val="center"/>
        <w:rPr>
          <w:rFonts w:ascii="Times New Roman" w:hAnsi="Times New Roman" w:cs="Times New Roman"/>
          <w:i/>
          <w:color w:val="000000"/>
          <w:sz w:val="24"/>
          <w:szCs w:val="24"/>
          <w:lang w:val="en-US"/>
        </w:rPr>
      </w:pPr>
      <w:r w:rsidRPr="00296A83">
        <w:rPr>
          <w:rFonts w:ascii="Times New Roman" w:hAnsi="Times New Roman" w:cs="Times New Roman"/>
          <w:i/>
          <w:color w:val="000000"/>
          <w:sz w:val="24"/>
          <w:szCs w:val="24"/>
          <w:lang w:val="en-US"/>
        </w:rPr>
        <w:t>Ref. STEP: HN-SAG-483011-CW-RFB</w:t>
      </w:r>
    </w:p>
    <w:p w14:paraId="18592CC8" w14:textId="77777777" w:rsidR="00296A83" w:rsidRPr="00296A83" w:rsidRDefault="00296A83" w:rsidP="00296A83">
      <w:pPr>
        <w:pStyle w:val="Tabla8titulo"/>
        <w:spacing w:before="0" w:after="0"/>
        <w:rPr>
          <w:color w:val="1F1F1F"/>
          <w:sz w:val="24"/>
          <w:szCs w:val="24"/>
          <w:shd w:val="clear" w:color="auto" w:fill="FFFFFF"/>
          <w:lang w:val="en-US"/>
        </w:rPr>
      </w:pPr>
    </w:p>
    <w:p w14:paraId="3017ADD4" w14:textId="77777777" w:rsidR="00296A83" w:rsidRPr="00296A83" w:rsidRDefault="00296A83" w:rsidP="00296A83">
      <w:pPr>
        <w:pStyle w:val="Tabla8titulo"/>
        <w:spacing w:before="0" w:after="0"/>
        <w:rPr>
          <w:color w:val="1F1F1F"/>
          <w:sz w:val="24"/>
          <w:szCs w:val="24"/>
          <w:shd w:val="clear" w:color="auto" w:fill="FFFFFF"/>
        </w:rPr>
      </w:pPr>
      <w:r w:rsidRPr="00296A83">
        <w:rPr>
          <w:color w:val="1F1F1F"/>
          <w:sz w:val="24"/>
          <w:szCs w:val="24"/>
          <w:shd w:val="clear" w:color="auto" w:fill="FFFFFF"/>
        </w:rPr>
        <w:t>Obra Menor de Remodelación Unidad Administradora de Proyectos y Otras Unidades de Servicios de la SAG. Fortalecimiento de las Áreas de Servicios Internos y Externos de la SAG</w:t>
      </w:r>
    </w:p>
    <w:p w14:paraId="67CE1942" w14:textId="77777777" w:rsidR="00296A83" w:rsidRPr="00296A83" w:rsidRDefault="00296A83" w:rsidP="00296A83">
      <w:pPr>
        <w:pStyle w:val="Tabla8titulo"/>
        <w:spacing w:before="0" w:after="0"/>
        <w:rPr>
          <w:color w:val="1F1F1F"/>
          <w:sz w:val="20"/>
          <w:shd w:val="clear" w:color="auto" w:fill="FFFFFF"/>
        </w:rPr>
      </w:pPr>
    </w:p>
    <w:p w14:paraId="68ABE3AC" w14:textId="6CB28922" w:rsidR="00296A83" w:rsidRPr="00201A6E" w:rsidRDefault="00296A83" w:rsidP="00296A83">
      <w:pPr>
        <w:numPr>
          <w:ilvl w:val="0"/>
          <w:numId w:val="10"/>
        </w:numPr>
        <w:spacing w:after="0" w:line="240" w:lineRule="auto"/>
        <w:ind w:left="284" w:hanging="284"/>
        <w:jc w:val="both"/>
        <w:rPr>
          <w:rFonts w:ascii="Times New Roman" w:hAnsi="Times New Roman" w:cs="Times New Roman"/>
        </w:rPr>
      </w:pPr>
      <w:r w:rsidRPr="00296A83">
        <w:rPr>
          <w:rFonts w:ascii="Times New Roman" w:hAnsi="Times New Roman" w:cs="Times New Roman"/>
        </w:rPr>
        <w:t>La República de Honduras a través de la Secretaría de Estado en los Despachos de Agricultura y Ganadería (SAG) ha recibido financiamiento de la Asociación Internacional de Fomento (AIF) (el “Banco”) en la forma de un crédito, en adelante, el “crédito”, para financiar parcialmente el costo del Proyecto Integrando la Innovación para la Competitividad Rural en Honduras (</w:t>
      </w:r>
      <w:proofErr w:type="spellStart"/>
      <w:r w:rsidRPr="00296A83">
        <w:rPr>
          <w:rFonts w:ascii="Times New Roman" w:hAnsi="Times New Roman" w:cs="Times New Roman"/>
        </w:rPr>
        <w:t>ComRural</w:t>
      </w:r>
      <w:proofErr w:type="spellEnd"/>
      <w:r w:rsidRPr="00296A83">
        <w:rPr>
          <w:rFonts w:ascii="Times New Roman" w:hAnsi="Times New Roman" w:cs="Times New Roman"/>
        </w:rPr>
        <w:t xml:space="preserve">) II- Convenio de Crédito No. IDA-6448-HN, y se propone utilizar parte de los fondos para efectuar los pagos estipulados en el contrato para </w:t>
      </w:r>
      <w:r w:rsidR="00201A6E" w:rsidRPr="00201A6E">
        <w:rPr>
          <w:rFonts w:ascii="Times New Roman" w:hAnsi="Times New Roman" w:cs="Times New Roman"/>
        </w:rPr>
        <w:t>Obra Menor de Remodelación Unidad Administradora de Proyectos y Otras Unidades de Servicios de la SAG. Fortalecimiento de las Áreas de Servicios Internos y Externos de la SAG</w:t>
      </w:r>
      <w:r w:rsidR="00201A6E" w:rsidRPr="00201A6E">
        <w:rPr>
          <w:rFonts w:ascii="Times New Roman" w:hAnsi="Times New Roman" w:cs="Times New Roman"/>
        </w:rPr>
        <w:t>.</w:t>
      </w:r>
    </w:p>
    <w:p w14:paraId="254A3080" w14:textId="77777777" w:rsidR="00296A83" w:rsidRPr="00296A83" w:rsidRDefault="00296A83" w:rsidP="00296A83">
      <w:pPr>
        <w:spacing w:after="0" w:line="240" w:lineRule="auto"/>
        <w:ind w:left="720"/>
        <w:jc w:val="both"/>
        <w:rPr>
          <w:rFonts w:ascii="Times New Roman" w:hAnsi="Times New Roman" w:cs="Times New Roman"/>
        </w:rPr>
      </w:pPr>
    </w:p>
    <w:p w14:paraId="2A33715F" w14:textId="77777777" w:rsidR="00296A83" w:rsidRPr="00296A83" w:rsidRDefault="00296A83" w:rsidP="00296A83">
      <w:pPr>
        <w:numPr>
          <w:ilvl w:val="0"/>
          <w:numId w:val="10"/>
        </w:numPr>
        <w:spacing w:after="0" w:line="240" w:lineRule="auto"/>
        <w:ind w:left="284" w:hanging="284"/>
        <w:jc w:val="both"/>
        <w:rPr>
          <w:rFonts w:ascii="Times New Roman" w:hAnsi="Times New Roman" w:cs="Times New Roman"/>
        </w:rPr>
      </w:pPr>
      <w:r w:rsidRPr="00296A83">
        <w:rPr>
          <w:rFonts w:ascii="Times New Roman" w:hAnsi="Times New Roman" w:cs="Times New Roman"/>
        </w:rPr>
        <w:t xml:space="preserve">La Secretaría de Estado en los Despachos de Agricultura y Ganadería (SAG), a través del Proyecto Integrando la Innovación para la Competitividad Rural en Honduras (COMRURAL) II, invita a las Sociedades Mercantiles elegibles (Empresas Constructoras Legalmente Constituidas) a presentar ofertas cerradas para la remodelación de las siguientes obras: </w:t>
      </w:r>
    </w:p>
    <w:p w14:paraId="12911F4F" w14:textId="77777777" w:rsidR="00296A83" w:rsidRPr="00296A83" w:rsidRDefault="00296A83" w:rsidP="00296A83">
      <w:pPr>
        <w:pStyle w:val="Prrafodelista"/>
        <w:spacing w:line="240" w:lineRule="auto"/>
        <w:rPr>
          <w:sz w:val="12"/>
          <w:szCs w:val="12"/>
        </w:rPr>
      </w:pPr>
    </w:p>
    <w:tbl>
      <w:tblPr>
        <w:tblW w:w="88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3402"/>
        <w:gridCol w:w="2551"/>
      </w:tblGrid>
      <w:tr w:rsidR="00296A83" w:rsidRPr="00296A83" w14:paraId="505DF366" w14:textId="77777777" w:rsidTr="00296A83">
        <w:trPr>
          <w:trHeight w:val="365"/>
        </w:trPr>
        <w:tc>
          <w:tcPr>
            <w:tcW w:w="2864" w:type="dxa"/>
            <w:shd w:val="clear" w:color="auto" w:fill="DEEAF6"/>
            <w:vAlign w:val="center"/>
          </w:tcPr>
          <w:p w14:paraId="646ACC59" w14:textId="77777777" w:rsidR="00296A83" w:rsidRPr="00296A83" w:rsidRDefault="00296A83" w:rsidP="00296A83">
            <w:pPr>
              <w:spacing w:after="0" w:line="240" w:lineRule="auto"/>
              <w:jc w:val="center"/>
              <w:rPr>
                <w:rFonts w:ascii="Times New Roman" w:hAnsi="Times New Roman" w:cs="Times New Roman"/>
                <w:b/>
                <w:sz w:val="20"/>
                <w:szCs w:val="20"/>
              </w:rPr>
            </w:pPr>
            <w:r w:rsidRPr="00296A83">
              <w:rPr>
                <w:rFonts w:ascii="Times New Roman" w:hAnsi="Times New Roman" w:cs="Times New Roman"/>
                <w:b/>
                <w:sz w:val="20"/>
                <w:szCs w:val="20"/>
              </w:rPr>
              <w:t>Nombre del Proyecto</w:t>
            </w:r>
          </w:p>
        </w:tc>
        <w:tc>
          <w:tcPr>
            <w:tcW w:w="3402" w:type="dxa"/>
            <w:shd w:val="clear" w:color="auto" w:fill="DEEAF6"/>
            <w:vAlign w:val="center"/>
          </w:tcPr>
          <w:p w14:paraId="702E6A71" w14:textId="77777777" w:rsidR="00296A83" w:rsidRPr="00296A83" w:rsidRDefault="00296A83" w:rsidP="00296A83">
            <w:pPr>
              <w:spacing w:after="0" w:line="240" w:lineRule="auto"/>
              <w:jc w:val="center"/>
              <w:rPr>
                <w:rFonts w:ascii="Times New Roman" w:hAnsi="Times New Roman" w:cs="Times New Roman"/>
                <w:b/>
                <w:sz w:val="20"/>
                <w:szCs w:val="20"/>
              </w:rPr>
            </w:pPr>
            <w:r w:rsidRPr="00296A83">
              <w:rPr>
                <w:rFonts w:ascii="Times New Roman" w:hAnsi="Times New Roman" w:cs="Times New Roman"/>
                <w:b/>
                <w:sz w:val="20"/>
                <w:szCs w:val="20"/>
              </w:rPr>
              <w:t>Ubicación</w:t>
            </w:r>
          </w:p>
        </w:tc>
        <w:tc>
          <w:tcPr>
            <w:tcW w:w="2551" w:type="dxa"/>
            <w:shd w:val="clear" w:color="auto" w:fill="DEEAF6"/>
            <w:vAlign w:val="center"/>
          </w:tcPr>
          <w:p w14:paraId="3FB65169" w14:textId="77777777" w:rsidR="00296A83" w:rsidRPr="00296A83" w:rsidRDefault="00296A83" w:rsidP="00296A83">
            <w:pPr>
              <w:spacing w:after="0" w:line="240" w:lineRule="auto"/>
              <w:jc w:val="center"/>
              <w:rPr>
                <w:rFonts w:ascii="Times New Roman" w:hAnsi="Times New Roman" w:cs="Times New Roman"/>
                <w:b/>
                <w:sz w:val="20"/>
                <w:szCs w:val="20"/>
              </w:rPr>
            </w:pPr>
            <w:r w:rsidRPr="00296A83">
              <w:rPr>
                <w:rFonts w:ascii="Times New Roman" w:hAnsi="Times New Roman" w:cs="Times New Roman"/>
                <w:b/>
                <w:sz w:val="20"/>
                <w:szCs w:val="20"/>
              </w:rPr>
              <w:t>Plazo de Ejecución</w:t>
            </w:r>
          </w:p>
        </w:tc>
      </w:tr>
      <w:tr w:rsidR="00296A83" w:rsidRPr="00296A83" w14:paraId="2B1925AF" w14:textId="77777777" w:rsidTr="00296A83">
        <w:trPr>
          <w:trHeight w:val="416"/>
        </w:trPr>
        <w:tc>
          <w:tcPr>
            <w:tcW w:w="2864" w:type="dxa"/>
            <w:shd w:val="clear" w:color="auto" w:fill="auto"/>
          </w:tcPr>
          <w:p w14:paraId="3F4F6A1E" w14:textId="77777777" w:rsidR="00296A83" w:rsidRPr="00296A83" w:rsidRDefault="00296A83" w:rsidP="00296A83">
            <w:pPr>
              <w:spacing w:after="0" w:line="240" w:lineRule="auto"/>
              <w:jc w:val="both"/>
              <w:rPr>
                <w:rFonts w:ascii="Times New Roman" w:hAnsi="Times New Roman" w:cs="Times New Roman"/>
                <w:sz w:val="20"/>
                <w:szCs w:val="20"/>
              </w:rPr>
            </w:pPr>
            <w:r w:rsidRPr="00296A83">
              <w:rPr>
                <w:rFonts w:ascii="Times New Roman" w:hAnsi="Times New Roman" w:cs="Times New Roman"/>
                <w:sz w:val="20"/>
                <w:szCs w:val="20"/>
              </w:rPr>
              <w:t>Obra Menor de Remodelación Unidad Administradora de Proyectos y Otras Unidades de Servicios de la SAG. Fortalecimiento de las Áreas de Servicios Internos y Externos de la SAG</w:t>
            </w:r>
          </w:p>
        </w:tc>
        <w:tc>
          <w:tcPr>
            <w:tcW w:w="3402" w:type="dxa"/>
            <w:shd w:val="clear" w:color="auto" w:fill="auto"/>
          </w:tcPr>
          <w:p w14:paraId="64A6E779" w14:textId="77777777" w:rsidR="00296A83" w:rsidRPr="00296A83" w:rsidRDefault="00296A83" w:rsidP="00296A83">
            <w:pPr>
              <w:spacing w:after="0" w:line="240" w:lineRule="auto"/>
              <w:jc w:val="both"/>
              <w:rPr>
                <w:rFonts w:ascii="Times New Roman" w:hAnsi="Times New Roman" w:cs="Times New Roman"/>
                <w:sz w:val="20"/>
                <w:szCs w:val="20"/>
              </w:rPr>
            </w:pPr>
            <w:r w:rsidRPr="00296A83">
              <w:rPr>
                <w:rFonts w:ascii="Times New Roman" w:hAnsi="Times New Roman" w:cs="Times New Roman"/>
                <w:color w:val="1F1F1F"/>
                <w:sz w:val="20"/>
                <w:szCs w:val="20"/>
                <w:shd w:val="clear" w:color="auto" w:fill="FFFFFF"/>
              </w:rPr>
              <w:t>Secretaría de Estado en los Despachos de Agricultura y Ganadería (SAG), Colonia Loma Linda, Tegucigalpa, Distrito Central, Francisco Morazán, edificio de la Secretaría de Agricultura y Ganadería, Ala Este, Tercer Nivel.</w:t>
            </w:r>
            <w:r w:rsidRPr="00296A83">
              <w:rPr>
                <w:rFonts w:ascii="Times New Roman" w:hAnsi="Times New Roman" w:cs="Times New Roman"/>
                <w:sz w:val="20"/>
                <w:szCs w:val="20"/>
              </w:rPr>
              <w:t xml:space="preserve">        </w:t>
            </w:r>
          </w:p>
        </w:tc>
        <w:tc>
          <w:tcPr>
            <w:tcW w:w="2551" w:type="dxa"/>
            <w:shd w:val="clear" w:color="auto" w:fill="auto"/>
          </w:tcPr>
          <w:p w14:paraId="720B0058" w14:textId="77777777" w:rsidR="00296A83" w:rsidRPr="00296A83" w:rsidRDefault="00296A83" w:rsidP="00296A83">
            <w:pPr>
              <w:spacing w:after="0" w:line="240" w:lineRule="auto"/>
              <w:jc w:val="both"/>
              <w:rPr>
                <w:rFonts w:ascii="Times New Roman" w:hAnsi="Times New Roman" w:cs="Times New Roman"/>
                <w:iCs/>
                <w:sz w:val="20"/>
                <w:szCs w:val="20"/>
              </w:rPr>
            </w:pPr>
            <w:r w:rsidRPr="00296A83">
              <w:rPr>
                <w:rFonts w:ascii="Times New Roman" w:hAnsi="Times New Roman" w:cs="Times New Roman"/>
                <w:color w:val="1F1F1F"/>
                <w:sz w:val="20"/>
                <w:szCs w:val="20"/>
                <w:shd w:val="clear" w:color="auto" w:fill="FFFFFF"/>
              </w:rPr>
              <w:t>180 días Calendario (6 meses) a partir de la recepción de la Orden de Inicio.</w:t>
            </w:r>
          </w:p>
        </w:tc>
      </w:tr>
    </w:tbl>
    <w:p w14:paraId="7EC76BD5" w14:textId="77777777" w:rsidR="00296A83" w:rsidRPr="00296A83" w:rsidRDefault="00296A83" w:rsidP="00296A83">
      <w:pPr>
        <w:spacing w:after="0" w:line="240" w:lineRule="auto"/>
        <w:ind w:left="720"/>
        <w:jc w:val="both"/>
        <w:rPr>
          <w:rFonts w:ascii="Times New Roman" w:hAnsi="Times New Roman" w:cs="Times New Roman"/>
        </w:rPr>
      </w:pPr>
    </w:p>
    <w:p w14:paraId="4380D299" w14:textId="77777777" w:rsidR="00296A83" w:rsidRPr="00296A83" w:rsidRDefault="00296A83" w:rsidP="00296A83">
      <w:pPr>
        <w:numPr>
          <w:ilvl w:val="0"/>
          <w:numId w:val="10"/>
        </w:numPr>
        <w:spacing w:after="0" w:line="240" w:lineRule="auto"/>
        <w:ind w:left="284" w:hanging="284"/>
        <w:jc w:val="both"/>
        <w:rPr>
          <w:rFonts w:ascii="Times New Roman" w:hAnsi="Times New Roman" w:cs="Times New Roman"/>
        </w:rPr>
      </w:pPr>
      <w:r w:rsidRPr="00296A83">
        <w:rPr>
          <w:rFonts w:ascii="Times New Roman" w:hAnsi="Times New Roman" w:cs="Times New Roman"/>
        </w:rPr>
        <w:lastRenderedPageBreak/>
        <w:t xml:space="preserve">La adquisición se efectuará conforme a los procedimientos de Solicitud de Ofertas con acceso al mercado Nacional descritos en las Regulaciones de Adquisiciones para Prestatarios en Proyectos de Inversión publicadas por el Banco Mundial de Julio de 2016, revisadas en noviembre de 2017 y agosto de 2018. </w:t>
      </w:r>
    </w:p>
    <w:p w14:paraId="401C1A1D" w14:textId="77777777" w:rsidR="00296A83" w:rsidRPr="00296A83" w:rsidRDefault="00296A83" w:rsidP="00296A83">
      <w:pPr>
        <w:pStyle w:val="Prrafodelista"/>
        <w:spacing w:line="240" w:lineRule="auto"/>
        <w:jc w:val="both"/>
      </w:pPr>
    </w:p>
    <w:p w14:paraId="11229EE8" w14:textId="77777777" w:rsidR="00296A83" w:rsidRPr="00296A83" w:rsidRDefault="00296A83" w:rsidP="00296A83">
      <w:pPr>
        <w:numPr>
          <w:ilvl w:val="0"/>
          <w:numId w:val="10"/>
        </w:numPr>
        <w:spacing w:after="0" w:line="240" w:lineRule="auto"/>
        <w:ind w:left="284" w:hanging="284"/>
        <w:jc w:val="both"/>
        <w:rPr>
          <w:rStyle w:val="Hipervnculo"/>
          <w:rFonts w:ascii="Times New Roman" w:hAnsi="Times New Roman" w:cs="Times New Roman"/>
          <w:i/>
        </w:rPr>
      </w:pPr>
      <w:r w:rsidRPr="00296A83">
        <w:rPr>
          <w:rFonts w:ascii="Times New Roman" w:hAnsi="Times New Roman" w:cs="Times New Roman"/>
        </w:rPr>
        <w:t xml:space="preserve">Las Sociedades Mercantiles que estén interesadas podrán obtener los documentos de Solicitud de Ofertas en los portales de </w:t>
      </w:r>
      <w:proofErr w:type="spellStart"/>
      <w:r w:rsidRPr="00296A83">
        <w:rPr>
          <w:rFonts w:ascii="Times New Roman" w:hAnsi="Times New Roman" w:cs="Times New Roman"/>
        </w:rPr>
        <w:t>Honducompras</w:t>
      </w:r>
      <w:proofErr w:type="spellEnd"/>
      <w:r w:rsidRPr="00296A83">
        <w:rPr>
          <w:rFonts w:ascii="Times New Roman" w:hAnsi="Times New Roman" w:cs="Times New Roman"/>
        </w:rPr>
        <w:t xml:space="preserve">: </w:t>
      </w:r>
      <w:hyperlink r:id="rId8" w:history="1">
        <w:r w:rsidRPr="00296A83">
          <w:rPr>
            <w:rStyle w:val="Hipervnculo"/>
            <w:rFonts w:ascii="Times New Roman" w:hAnsi="Times New Roman" w:cs="Times New Roman"/>
          </w:rPr>
          <w:t>www.honducompras.gob.hn</w:t>
        </w:r>
      </w:hyperlink>
      <w:r w:rsidRPr="00296A83">
        <w:rPr>
          <w:rFonts w:ascii="Times New Roman" w:hAnsi="Times New Roman" w:cs="Times New Roman"/>
        </w:rPr>
        <w:t xml:space="preserve">, y la SAG: </w:t>
      </w:r>
      <w:hyperlink r:id="rId9" w:history="1">
        <w:r w:rsidRPr="00296A83">
          <w:rPr>
            <w:rStyle w:val="Hipervnculo"/>
            <w:rFonts w:ascii="Times New Roman" w:hAnsi="Times New Roman" w:cs="Times New Roman"/>
          </w:rPr>
          <w:t>https://adquisiciones.sag.gob.hn/ofertas/</w:t>
        </w:r>
      </w:hyperlink>
      <w:r w:rsidRPr="00296A83">
        <w:rPr>
          <w:rFonts w:ascii="Times New Roman" w:hAnsi="Times New Roman" w:cs="Times New Roman"/>
        </w:rPr>
        <w:t xml:space="preserve">  o solicitarlas al correo electrónico: </w:t>
      </w:r>
      <w:r w:rsidRPr="00296A83">
        <w:rPr>
          <w:rStyle w:val="Hipervnculo"/>
          <w:rFonts w:ascii="Times New Roman" w:hAnsi="Times New Roman" w:cs="Times New Roman"/>
        </w:rPr>
        <w:t>adquisiciones2@comrural.hn</w:t>
      </w:r>
    </w:p>
    <w:p w14:paraId="7836F1FC" w14:textId="77777777" w:rsidR="00296A83" w:rsidRPr="00296A83" w:rsidRDefault="00296A83" w:rsidP="00296A83">
      <w:pPr>
        <w:pStyle w:val="Prrafodelista"/>
        <w:spacing w:line="240" w:lineRule="auto"/>
        <w:jc w:val="both"/>
        <w:rPr>
          <w:sz w:val="16"/>
          <w:szCs w:val="16"/>
        </w:rPr>
      </w:pPr>
    </w:p>
    <w:p w14:paraId="6EEE4A3A" w14:textId="77777777" w:rsidR="00296A83" w:rsidRPr="00296A83" w:rsidRDefault="00296A83" w:rsidP="00296A83">
      <w:pPr>
        <w:numPr>
          <w:ilvl w:val="0"/>
          <w:numId w:val="10"/>
        </w:numPr>
        <w:spacing w:after="0" w:line="240" w:lineRule="auto"/>
        <w:ind w:left="284" w:hanging="284"/>
        <w:jc w:val="both"/>
        <w:rPr>
          <w:rFonts w:ascii="Times New Roman" w:hAnsi="Times New Roman" w:cs="Times New Roman"/>
        </w:rPr>
      </w:pPr>
      <w:r w:rsidRPr="00296A83">
        <w:rPr>
          <w:rFonts w:ascii="Times New Roman" w:hAnsi="Times New Roman" w:cs="Times New Roman"/>
        </w:rPr>
        <w:t xml:space="preserve">Las ofertas deberán hacerse llegar en sobre cerrado a la dirección indicada abajo, a más tardar a las </w:t>
      </w:r>
      <w:r w:rsidRPr="00296A83">
        <w:rPr>
          <w:rFonts w:ascii="Times New Roman" w:hAnsi="Times New Roman" w:cs="Times New Roman"/>
          <w:b/>
        </w:rPr>
        <w:t xml:space="preserve">2:00 p.m. del 25 de julio de 2025. </w:t>
      </w:r>
      <w:r w:rsidRPr="00296A83">
        <w:rPr>
          <w:rFonts w:ascii="Times New Roman" w:hAnsi="Times New Roman" w:cs="Times New Roman"/>
        </w:rPr>
        <w:t xml:space="preserve"> </w:t>
      </w:r>
      <w:r w:rsidRPr="00296A83">
        <w:rPr>
          <w:rFonts w:ascii="Times New Roman" w:hAnsi="Times New Roman" w:cs="Times New Roman"/>
          <w:u w:val="single"/>
        </w:rPr>
        <w:t>Las ofertas electrónicas no serán permitidas</w:t>
      </w:r>
      <w:r w:rsidRPr="00296A83">
        <w:rPr>
          <w:rFonts w:ascii="Times New Roman" w:hAnsi="Times New Roman" w:cs="Times New Roman"/>
        </w:rPr>
        <w:t xml:space="preserve">. Las ofertas que se reciban fuera de plazo serán rechazadas. </w:t>
      </w:r>
      <w:r w:rsidRPr="00296A83">
        <w:rPr>
          <w:rFonts w:ascii="Times New Roman" w:hAnsi="Times New Roman" w:cs="Times New Roman"/>
          <w:i/>
        </w:rPr>
        <w:t>Las ofertas se abrirán inmediatamente después del cierre de presentación de ofertas</w:t>
      </w:r>
      <w:r w:rsidRPr="00296A83">
        <w:rPr>
          <w:rFonts w:ascii="Times New Roman" w:hAnsi="Times New Roman" w:cs="Times New Roman"/>
        </w:rPr>
        <w:t xml:space="preserve"> en presencia de los representantes de los Oferentes que deseen asistir en persona en la dirección indicada al final de este llamado.</w:t>
      </w:r>
    </w:p>
    <w:p w14:paraId="46A292AC" w14:textId="77777777" w:rsidR="00296A83" w:rsidRPr="00296A83" w:rsidRDefault="00296A83" w:rsidP="00296A83">
      <w:pPr>
        <w:pStyle w:val="Prrafodelista"/>
        <w:spacing w:line="240" w:lineRule="auto"/>
        <w:rPr>
          <w:sz w:val="16"/>
          <w:szCs w:val="16"/>
        </w:rPr>
      </w:pPr>
    </w:p>
    <w:p w14:paraId="65E1B736" w14:textId="77777777" w:rsidR="00296A83" w:rsidRPr="00296A83" w:rsidRDefault="00296A83" w:rsidP="00296A83">
      <w:pPr>
        <w:numPr>
          <w:ilvl w:val="0"/>
          <w:numId w:val="10"/>
        </w:numPr>
        <w:spacing w:after="0" w:line="240" w:lineRule="auto"/>
        <w:ind w:left="284" w:hanging="284"/>
        <w:jc w:val="both"/>
        <w:rPr>
          <w:rFonts w:ascii="Times New Roman" w:hAnsi="Times New Roman" w:cs="Times New Roman"/>
        </w:rPr>
      </w:pPr>
      <w:r w:rsidRPr="00296A83">
        <w:rPr>
          <w:rFonts w:ascii="Times New Roman" w:hAnsi="Times New Roman" w:cs="Times New Roman"/>
        </w:rPr>
        <w:t>La dirección para efectos de recepción de las ofertas es:</w:t>
      </w:r>
    </w:p>
    <w:p w14:paraId="1F3E6D95" w14:textId="77777777" w:rsidR="00296A83" w:rsidRPr="00296A83" w:rsidRDefault="00296A83" w:rsidP="00296A83">
      <w:pPr>
        <w:spacing w:after="0" w:line="240" w:lineRule="auto"/>
        <w:ind w:left="720"/>
        <w:rPr>
          <w:rFonts w:ascii="Times New Roman" w:hAnsi="Times New Roman" w:cs="Times New Roman"/>
          <w:sz w:val="16"/>
          <w:szCs w:val="16"/>
        </w:rPr>
      </w:pPr>
    </w:p>
    <w:p w14:paraId="38FEB43D" w14:textId="77777777" w:rsidR="00296A83" w:rsidRPr="00296A83" w:rsidRDefault="00296A83" w:rsidP="00296A83">
      <w:pPr>
        <w:spacing w:after="0" w:line="240" w:lineRule="auto"/>
        <w:ind w:left="708"/>
        <w:rPr>
          <w:rFonts w:ascii="Times New Roman" w:hAnsi="Times New Roman" w:cs="Times New Roman"/>
          <w:b/>
        </w:rPr>
      </w:pPr>
      <w:r w:rsidRPr="00296A83">
        <w:rPr>
          <w:rFonts w:ascii="Times New Roman" w:hAnsi="Times New Roman" w:cs="Times New Roman"/>
          <w:b/>
        </w:rPr>
        <w:t>Secretaría de Estado en los Despachos de Agricultura y Ganadería (SAG)</w:t>
      </w:r>
    </w:p>
    <w:p w14:paraId="1E554A19" w14:textId="77777777" w:rsidR="00296A83" w:rsidRPr="00296A83" w:rsidRDefault="00296A83" w:rsidP="00296A83">
      <w:pPr>
        <w:spacing w:after="0" w:line="240" w:lineRule="auto"/>
        <w:ind w:left="708" w:right="-142"/>
        <w:rPr>
          <w:rFonts w:ascii="Times New Roman" w:hAnsi="Times New Roman" w:cs="Times New Roman"/>
        </w:rPr>
      </w:pPr>
      <w:r w:rsidRPr="00296A83">
        <w:rPr>
          <w:rFonts w:ascii="Times New Roman" w:hAnsi="Times New Roman" w:cs="Times New Roman"/>
        </w:rPr>
        <w:t xml:space="preserve">Atención:   Ing. Rut </w:t>
      </w:r>
      <w:proofErr w:type="spellStart"/>
      <w:r w:rsidRPr="00296A83">
        <w:rPr>
          <w:rFonts w:ascii="Times New Roman" w:hAnsi="Times New Roman" w:cs="Times New Roman"/>
        </w:rPr>
        <w:t>Pinoth</w:t>
      </w:r>
      <w:proofErr w:type="spellEnd"/>
      <w:r w:rsidRPr="00296A83">
        <w:rPr>
          <w:rFonts w:ascii="Times New Roman" w:hAnsi="Times New Roman" w:cs="Times New Roman"/>
        </w:rPr>
        <w:t xml:space="preserve"> – Coordinadora Nacional </w:t>
      </w:r>
    </w:p>
    <w:p w14:paraId="490874ED" w14:textId="77777777" w:rsidR="00296A83" w:rsidRPr="00296A83" w:rsidRDefault="00296A83" w:rsidP="00296A83">
      <w:pPr>
        <w:spacing w:after="0" w:line="240" w:lineRule="auto"/>
        <w:ind w:left="708" w:right="-142"/>
        <w:rPr>
          <w:rFonts w:ascii="Times New Roman" w:hAnsi="Times New Roman" w:cs="Times New Roman"/>
        </w:rPr>
      </w:pPr>
      <w:r w:rsidRPr="00296A83">
        <w:rPr>
          <w:rFonts w:ascii="Times New Roman" w:hAnsi="Times New Roman" w:cs="Times New Roman"/>
        </w:rPr>
        <w:t>Proyecto:  Integrando la Innovación para la Competitividad Rural en Honduras (</w:t>
      </w:r>
      <w:proofErr w:type="spellStart"/>
      <w:r w:rsidRPr="00296A83">
        <w:rPr>
          <w:rFonts w:ascii="Times New Roman" w:hAnsi="Times New Roman" w:cs="Times New Roman"/>
        </w:rPr>
        <w:t>ComRural</w:t>
      </w:r>
      <w:proofErr w:type="spellEnd"/>
      <w:r w:rsidRPr="00296A83">
        <w:rPr>
          <w:rFonts w:ascii="Times New Roman" w:hAnsi="Times New Roman" w:cs="Times New Roman"/>
        </w:rPr>
        <w:t xml:space="preserve"> II) </w:t>
      </w:r>
    </w:p>
    <w:p w14:paraId="647A8BC0" w14:textId="77777777" w:rsidR="00296A83" w:rsidRPr="00296A83" w:rsidRDefault="00296A83" w:rsidP="00296A83">
      <w:pPr>
        <w:spacing w:after="0" w:line="240" w:lineRule="auto"/>
        <w:ind w:left="708"/>
        <w:rPr>
          <w:rFonts w:ascii="Times New Roman" w:hAnsi="Times New Roman" w:cs="Times New Roman"/>
        </w:rPr>
      </w:pPr>
      <w:r w:rsidRPr="00296A83">
        <w:rPr>
          <w:rFonts w:ascii="Times New Roman" w:hAnsi="Times New Roman" w:cs="Times New Roman"/>
        </w:rPr>
        <w:t xml:space="preserve">Dirección:  Proyecto </w:t>
      </w:r>
      <w:proofErr w:type="spellStart"/>
      <w:r w:rsidRPr="00296A83">
        <w:rPr>
          <w:rFonts w:ascii="Times New Roman" w:hAnsi="Times New Roman" w:cs="Times New Roman"/>
        </w:rPr>
        <w:t>ComRural</w:t>
      </w:r>
      <w:proofErr w:type="spellEnd"/>
      <w:r w:rsidRPr="00296A83">
        <w:rPr>
          <w:rFonts w:ascii="Times New Roman" w:hAnsi="Times New Roman" w:cs="Times New Roman"/>
        </w:rPr>
        <w:t xml:space="preserve">, Boulevard Morazán, Colonia La Estancia, Ave. Galván, 500 </w:t>
      </w:r>
      <w:proofErr w:type="spellStart"/>
      <w:r w:rsidRPr="00296A83">
        <w:rPr>
          <w:rFonts w:ascii="Times New Roman" w:hAnsi="Times New Roman" w:cs="Times New Roman"/>
        </w:rPr>
        <w:t>mts</w:t>
      </w:r>
      <w:proofErr w:type="spellEnd"/>
      <w:r w:rsidRPr="00296A83">
        <w:rPr>
          <w:rFonts w:ascii="Times New Roman" w:hAnsi="Times New Roman" w:cs="Times New Roman"/>
        </w:rPr>
        <w:t xml:space="preserve"> noroeste de Almacenes XTRA, Tegucigalpa, M.D.C. </w:t>
      </w:r>
    </w:p>
    <w:p w14:paraId="626CAC0F" w14:textId="77777777" w:rsidR="006D5496" w:rsidRPr="00296A83" w:rsidRDefault="006D5496" w:rsidP="00296A83">
      <w:pPr>
        <w:spacing w:after="0" w:line="240" w:lineRule="auto"/>
        <w:jc w:val="center"/>
        <w:rPr>
          <w:rFonts w:ascii="Times New Roman" w:eastAsia="Times New Roman" w:hAnsi="Times New Roman" w:cs="Times New Roman"/>
          <w:b/>
          <w:bCs/>
          <w:i/>
          <w:color w:val="000000"/>
        </w:rPr>
      </w:pPr>
    </w:p>
    <w:sectPr w:rsidR="006D5496" w:rsidRPr="00296A83" w:rsidSect="009F4F30">
      <w:headerReference w:type="default" r:id="rId10"/>
      <w:pgSz w:w="12240" w:h="15840" w:code="1"/>
      <w:pgMar w:top="2552" w:right="1325" w:bottom="311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A820A" w14:textId="77777777" w:rsidR="00BB66AF" w:rsidRDefault="00BB66AF" w:rsidP="006F2778">
      <w:pPr>
        <w:spacing w:after="0" w:line="240" w:lineRule="auto"/>
      </w:pPr>
      <w:r>
        <w:separator/>
      </w:r>
    </w:p>
  </w:endnote>
  <w:endnote w:type="continuationSeparator" w:id="0">
    <w:p w14:paraId="6CC69E2D" w14:textId="77777777" w:rsidR="00BB66AF" w:rsidRDefault="00BB66AF" w:rsidP="006F2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F7329" w14:textId="77777777" w:rsidR="00BB66AF" w:rsidRDefault="00BB66AF" w:rsidP="006F2778">
      <w:pPr>
        <w:spacing w:after="0" w:line="240" w:lineRule="auto"/>
      </w:pPr>
      <w:r>
        <w:separator/>
      </w:r>
    </w:p>
  </w:footnote>
  <w:footnote w:type="continuationSeparator" w:id="0">
    <w:p w14:paraId="6F3F5D31" w14:textId="77777777" w:rsidR="00BB66AF" w:rsidRDefault="00BB66AF" w:rsidP="006F2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B24CE" w14:textId="437D268F" w:rsidR="006F2778" w:rsidRDefault="006F2778">
    <w:pPr>
      <w:pStyle w:val="Encabezado"/>
    </w:pPr>
    <w:r>
      <w:rPr>
        <w:noProof/>
        <w:lang w:val="es-ES" w:eastAsia="es-ES"/>
      </w:rPr>
      <w:drawing>
        <wp:anchor distT="0" distB="0" distL="114300" distR="114300" simplePos="0" relativeHeight="251658240" behindDoc="0" locked="0" layoutInCell="1" allowOverlap="1" wp14:anchorId="333D1BC9" wp14:editId="56102038">
          <wp:simplePos x="0" y="0"/>
          <wp:positionH relativeFrom="page">
            <wp:posOffset>25540</wp:posOffset>
          </wp:positionH>
          <wp:positionV relativeFrom="paragraph">
            <wp:posOffset>-436880</wp:posOffset>
          </wp:positionV>
          <wp:extent cx="7752772" cy="10033000"/>
          <wp:effectExtent l="0" t="0" r="635" b="6350"/>
          <wp:wrapNone/>
          <wp:docPr id="1" name="Imagen 121046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52772" cy="10033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223C"/>
    <w:multiLevelType w:val="hybridMultilevel"/>
    <w:tmpl w:val="1E9817D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 w15:restartNumberingAfterBreak="0">
    <w:nsid w:val="159C3B82"/>
    <w:multiLevelType w:val="multilevel"/>
    <w:tmpl w:val="00400918"/>
    <w:lvl w:ilvl="0">
      <w:start w:val="1"/>
      <w:numFmt w:val="decimal"/>
      <w:lvlText w:val="%1."/>
      <w:lvlJc w:val="left"/>
      <w:pPr>
        <w:ind w:left="720" w:hanging="360"/>
      </w:pPr>
      <w:rPr>
        <w:rFonts w:hint="default"/>
        <w:i w:val="0"/>
        <w:sz w:val="20"/>
      </w:rPr>
    </w:lvl>
    <w:lvl w:ilvl="1">
      <w:start w:val="5"/>
      <w:numFmt w:val="decimal"/>
      <w:isLgl/>
      <w:lvlText w:val="%1.%2"/>
      <w:lvlJc w:val="left"/>
      <w:pPr>
        <w:ind w:left="934" w:hanging="40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1776" w:hanging="72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484" w:hanging="108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192" w:hanging="1440"/>
      </w:pPr>
      <w:rPr>
        <w:rFonts w:hint="default"/>
      </w:rPr>
    </w:lvl>
  </w:abstractNum>
  <w:abstractNum w:abstractNumId="2" w15:restartNumberingAfterBreak="0">
    <w:nsid w:val="21FC6AE9"/>
    <w:multiLevelType w:val="hybridMultilevel"/>
    <w:tmpl w:val="79CAC5CC"/>
    <w:lvl w:ilvl="0" w:tplc="B168964E">
      <w:start w:val="1"/>
      <w:numFmt w:val="decimal"/>
      <w:lvlText w:val="%1."/>
      <w:lvlJc w:val="left"/>
      <w:pPr>
        <w:ind w:left="360" w:hanging="360"/>
      </w:pPr>
      <w:rPr>
        <w:rFonts w:hint="default"/>
        <w:i w:val="0"/>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 w15:restartNumberingAfterBreak="0">
    <w:nsid w:val="397E4C1F"/>
    <w:multiLevelType w:val="multilevel"/>
    <w:tmpl w:val="2A242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D50E9E"/>
    <w:multiLevelType w:val="hybridMultilevel"/>
    <w:tmpl w:val="4D8EBD38"/>
    <w:lvl w:ilvl="0" w:tplc="864A26FA">
      <w:start w:val="1"/>
      <w:numFmt w:val="bullet"/>
      <w:lvlText w:val=""/>
      <w:lvlJc w:val="left"/>
      <w:pPr>
        <w:ind w:left="838" w:hanging="360"/>
      </w:pPr>
      <w:rPr>
        <w:rFonts w:ascii="Symbol" w:hAnsi="Symbol" w:hint="default"/>
        <w:color w:val="auto"/>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5" w15:restartNumberingAfterBreak="0">
    <w:nsid w:val="44D1407A"/>
    <w:multiLevelType w:val="hybridMultilevel"/>
    <w:tmpl w:val="7CB22A04"/>
    <w:lvl w:ilvl="0" w:tplc="21307080">
      <w:start w:val="1"/>
      <w:numFmt w:val="decimal"/>
      <w:lvlText w:val="%1)"/>
      <w:lvlJc w:val="left"/>
      <w:pPr>
        <w:ind w:left="218" w:hanging="360"/>
      </w:pPr>
      <w:rPr>
        <w:rFonts w:hint="default"/>
      </w:rPr>
    </w:lvl>
    <w:lvl w:ilvl="1" w:tplc="480A0019" w:tentative="1">
      <w:start w:val="1"/>
      <w:numFmt w:val="lowerLetter"/>
      <w:lvlText w:val="%2."/>
      <w:lvlJc w:val="left"/>
      <w:pPr>
        <w:ind w:left="938" w:hanging="360"/>
      </w:pPr>
    </w:lvl>
    <w:lvl w:ilvl="2" w:tplc="480A001B" w:tentative="1">
      <w:start w:val="1"/>
      <w:numFmt w:val="lowerRoman"/>
      <w:lvlText w:val="%3."/>
      <w:lvlJc w:val="right"/>
      <w:pPr>
        <w:ind w:left="1658" w:hanging="180"/>
      </w:pPr>
    </w:lvl>
    <w:lvl w:ilvl="3" w:tplc="480A000F" w:tentative="1">
      <w:start w:val="1"/>
      <w:numFmt w:val="decimal"/>
      <w:lvlText w:val="%4."/>
      <w:lvlJc w:val="left"/>
      <w:pPr>
        <w:ind w:left="2378" w:hanging="360"/>
      </w:pPr>
    </w:lvl>
    <w:lvl w:ilvl="4" w:tplc="480A0019" w:tentative="1">
      <w:start w:val="1"/>
      <w:numFmt w:val="lowerLetter"/>
      <w:lvlText w:val="%5."/>
      <w:lvlJc w:val="left"/>
      <w:pPr>
        <w:ind w:left="3098" w:hanging="360"/>
      </w:pPr>
    </w:lvl>
    <w:lvl w:ilvl="5" w:tplc="480A001B" w:tentative="1">
      <w:start w:val="1"/>
      <w:numFmt w:val="lowerRoman"/>
      <w:lvlText w:val="%6."/>
      <w:lvlJc w:val="right"/>
      <w:pPr>
        <w:ind w:left="3818" w:hanging="180"/>
      </w:pPr>
    </w:lvl>
    <w:lvl w:ilvl="6" w:tplc="480A000F" w:tentative="1">
      <w:start w:val="1"/>
      <w:numFmt w:val="decimal"/>
      <w:lvlText w:val="%7."/>
      <w:lvlJc w:val="left"/>
      <w:pPr>
        <w:ind w:left="4538" w:hanging="360"/>
      </w:pPr>
    </w:lvl>
    <w:lvl w:ilvl="7" w:tplc="480A0019" w:tentative="1">
      <w:start w:val="1"/>
      <w:numFmt w:val="lowerLetter"/>
      <w:lvlText w:val="%8."/>
      <w:lvlJc w:val="left"/>
      <w:pPr>
        <w:ind w:left="5258" w:hanging="360"/>
      </w:pPr>
    </w:lvl>
    <w:lvl w:ilvl="8" w:tplc="480A001B" w:tentative="1">
      <w:start w:val="1"/>
      <w:numFmt w:val="lowerRoman"/>
      <w:lvlText w:val="%9."/>
      <w:lvlJc w:val="right"/>
      <w:pPr>
        <w:ind w:left="5978" w:hanging="180"/>
      </w:pPr>
    </w:lvl>
  </w:abstractNum>
  <w:abstractNum w:abstractNumId="6" w15:restartNumberingAfterBreak="0">
    <w:nsid w:val="4C0C30FC"/>
    <w:multiLevelType w:val="hybridMultilevel"/>
    <w:tmpl w:val="ED406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DB5F27"/>
    <w:multiLevelType w:val="hybridMultilevel"/>
    <w:tmpl w:val="2B2E0670"/>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8" w15:restartNumberingAfterBreak="0">
    <w:nsid w:val="71BB55CB"/>
    <w:multiLevelType w:val="hybridMultilevel"/>
    <w:tmpl w:val="38463304"/>
    <w:lvl w:ilvl="0" w:tplc="480A000F">
      <w:start w:val="1"/>
      <w:numFmt w:val="decimal"/>
      <w:lvlText w:val="%1."/>
      <w:lvlJc w:val="left"/>
      <w:pPr>
        <w:ind w:left="578" w:hanging="360"/>
      </w:pPr>
    </w:lvl>
    <w:lvl w:ilvl="1" w:tplc="480A0019" w:tentative="1">
      <w:start w:val="1"/>
      <w:numFmt w:val="lowerLetter"/>
      <w:lvlText w:val="%2."/>
      <w:lvlJc w:val="left"/>
      <w:pPr>
        <w:ind w:left="1298" w:hanging="360"/>
      </w:pPr>
    </w:lvl>
    <w:lvl w:ilvl="2" w:tplc="480A001B" w:tentative="1">
      <w:start w:val="1"/>
      <w:numFmt w:val="lowerRoman"/>
      <w:lvlText w:val="%3."/>
      <w:lvlJc w:val="right"/>
      <w:pPr>
        <w:ind w:left="2018" w:hanging="180"/>
      </w:pPr>
    </w:lvl>
    <w:lvl w:ilvl="3" w:tplc="480A000F" w:tentative="1">
      <w:start w:val="1"/>
      <w:numFmt w:val="decimal"/>
      <w:lvlText w:val="%4."/>
      <w:lvlJc w:val="left"/>
      <w:pPr>
        <w:ind w:left="2738" w:hanging="360"/>
      </w:pPr>
    </w:lvl>
    <w:lvl w:ilvl="4" w:tplc="480A0019" w:tentative="1">
      <w:start w:val="1"/>
      <w:numFmt w:val="lowerLetter"/>
      <w:lvlText w:val="%5."/>
      <w:lvlJc w:val="left"/>
      <w:pPr>
        <w:ind w:left="3458" w:hanging="360"/>
      </w:pPr>
    </w:lvl>
    <w:lvl w:ilvl="5" w:tplc="480A001B" w:tentative="1">
      <w:start w:val="1"/>
      <w:numFmt w:val="lowerRoman"/>
      <w:lvlText w:val="%6."/>
      <w:lvlJc w:val="right"/>
      <w:pPr>
        <w:ind w:left="4178" w:hanging="180"/>
      </w:pPr>
    </w:lvl>
    <w:lvl w:ilvl="6" w:tplc="480A000F" w:tentative="1">
      <w:start w:val="1"/>
      <w:numFmt w:val="decimal"/>
      <w:lvlText w:val="%7."/>
      <w:lvlJc w:val="left"/>
      <w:pPr>
        <w:ind w:left="4898" w:hanging="360"/>
      </w:pPr>
    </w:lvl>
    <w:lvl w:ilvl="7" w:tplc="480A0019" w:tentative="1">
      <w:start w:val="1"/>
      <w:numFmt w:val="lowerLetter"/>
      <w:lvlText w:val="%8."/>
      <w:lvlJc w:val="left"/>
      <w:pPr>
        <w:ind w:left="5618" w:hanging="360"/>
      </w:pPr>
    </w:lvl>
    <w:lvl w:ilvl="8" w:tplc="480A001B" w:tentative="1">
      <w:start w:val="1"/>
      <w:numFmt w:val="lowerRoman"/>
      <w:lvlText w:val="%9."/>
      <w:lvlJc w:val="right"/>
      <w:pPr>
        <w:ind w:left="6338" w:hanging="180"/>
      </w:pPr>
    </w:lvl>
  </w:abstractNum>
  <w:abstractNum w:abstractNumId="9" w15:restartNumberingAfterBreak="0">
    <w:nsid w:val="7DD93F08"/>
    <w:multiLevelType w:val="hybridMultilevel"/>
    <w:tmpl w:val="A922F7A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num w:numId="1" w16cid:durableId="1714767054">
    <w:abstractNumId w:val="3"/>
  </w:num>
  <w:num w:numId="2" w16cid:durableId="268978042">
    <w:abstractNumId w:val="6"/>
  </w:num>
  <w:num w:numId="3" w16cid:durableId="1234900407">
    <w:abstractNumId w:val="4"/>
  </w:num>
  <w:num w:numId="4" w16cid:durableId="891308887">
    <w:abstractNumId w:val="8"/>
  </w:num>
  <w:num w:numId="5" w16cid:durableId="995835700">
    <w:abstractNumId w:val="5"/>
  </w:num>
  <w:num w:numId="6" w16cid:durableId="679433701">
    <w:abstractNumId w:val="7"/>
  </w:num>
  <w:num w:numId="7" w16cid:durableId="715201995">
    <w:abstractNumId w:val="0"/>
  </w:num>
  <w:num w:numId="8" w16cid:durableId="52199051">
    <w:abstractNumId w:val="9"/>
  </w:num>
  <w:num w:numId="9" w16cid:durableId="856239436">
    <w:abstractNumId w:val="2"/>
  </w:num>
  <w:num w:numId="10" w16cid:durableId="1813331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778"/>
    <w:rsid w:val="000019AA"/>
    <w:rsid w:val="00003CDD"/>
    <w:rsid w:val="00014AB4"/>
    <w:rsid w:val="000246B2"/>
    <w:rsid w:val="00030E24"/>
    <w:rsid w:val="00037870"/>
    <w:rsid w:val="000518B1"/>
    <w:rsid w:val="00062F1B"/>
    <w:rsid w:val="0007216A"/>
    <w:rsid w:val="00074676"/>
    <w:rsid w:val="00082E88"/>
    <w:rsid w:val="00092622"/>
    <w:rsid w:val="000A2198"/>
    <w:rsid w:val="000B25C0"/>
    <w:rsid w:val="000C404A"/>
    <w:rsid w:val="000F5930"/>
    <w:rsid w:val="00102C9A"/>
    <w:rsid w:val="001033FC"/>
    <w:rsid w:val="001206EB"/>
    <w:rsid w:val="00121426"/>
    <w:rsid w:val="00127B5E"/>
    <w:rsid w:val="00127CF1"/>
    <w:rsid w:val="001331BB"/>
    <w:rsid w:val="00137115"/>
    <w:rsid w:val="00142F80"/>
    <w:rsid w:val="00152E29"/>
    <w:rsid w:val="00163AF0"/>
    <w:rsid w:val="001769FE"/>
    <w:rsid w:val="00180EA5"/>
    <w:rsid w:val="001A7967"/>
    <w:rsid w:val="001A7970"/>
    <w:rsid w:val="001C2BFE"/>
    <w:rsid w:val="001E1035"/>
    <w:rsid w:val="001F2A0A"/>
    <w:rsid w:val="001F435F"/>
    <w:rsid w:val="001F5A42"/>
    <w:rsid w:val="00201A6E"/>
    <w:rsid w:val="00202250"/>
    <w:rsid w:val="00202F22"/>
    <w:rsid w:val="00225E59"/>
    <w:rsid w:val="00231BE0"/>
    <w:rsid w:val="00252C1B"/>
    <w:rsid w:val="002537E8"/>
    <w:rsid w:val="002630B2"/>
    <w:rsid w:val="00270D05"/>
    <w:rsid w:val="00276CB2"/>
    <w:rsid w:val="00290BB6"/>
    <w:rsid w:val="00296A83"/>
    <w:rsid w:val="002A0ACC"/>
    <w:rsid w:val="002B7394"/>
    <w:rsid w:val="002C44F7"/>
    <w:rsid w:val="002D17B4"/>
    <w:rsid w:val="002F5AC5"/>
    <w:rsid w:val="003467F0"/>
    <w:rsid w:val="00363FFA"/>
    <w:rsid w:val="00364C5D"/>
    <w:rsid w:val="00381B39"/>
    <w:rsid w:val="003922B2"/>
    <w:rsid w:val="003A0927"/>
    <w:rsid w:val="003A2C12"/>
    <w:rsid w:val="003B6144"/>
    <w:rsid w:val="003D5583"/>
    <w:rsid w:val="003E38C0"/>
    <w:rsid w:val="003E4F80"/>
    <w:rsid w:val="003F68D3"/>
    <w:rsid w:val="00402AAF"/>
    <w:rsid w:val="00404119"/>
    <w:rsid w:val="00404609"/>
    <w:rsid w:val="004078AB"/>
    <w:rsid w:val="00416725"/>
    <w:rsid w:val="004234B4"/>
    <w:rsid w:val="00427B2F"/>
    <w:rsid w:val="00433581"/>
    <w:rsid w:val="00437204"/>
    <w:rsid w:val="00465A70"/>
    <w:rsid w:val="00474AA6"/>
    <w:rsid w:val="004A44B7"/>
    <w:rsid w:val="004C0EE0"/>
    <w:rsid w:val="004D2C6F"/>
    <w:rsid w:val="004D3E66"/>
    <w:rsid w:val="004E5255"/>
    <w:rsid w:val="004F1881"/>
    <w:rsid w:val="00503045"/>
    <w:rsid w:val="00515BA0"/>
    <w:rsid w:val="00520067"/>
    <w:rsid w:val="00545B3A"/>
    <w:rsid w:val="00553531"/>
    <w:rsid w:val="005670F3"/>
    <w:rsid w:val="00573813"/>
    <w:rsid w:val="00573821"/>
    <w:rsid w:val="00586DE0"/>
    <w:rsid w:val="005E4474"/>
    <w:rsid w:val="005E7A24"/>
    <w:rsid w:val="005F23D4"/>
    <w:rsid w:val="005F67DE"/>
    <w:rsid w:val="005F744F"/>
    <w:rsid w:val="00604162"/>
    <w:rsid w:val="00613D8B"/>
    <w:rsid w:val="00623309"/>
    <w:rsid w:val="006249D3"/>
    <w:rsid w:val="006702A2"/>
    <w:rsid w:val="00683816"/>
    <w:rsid w:val="006A39A5"/>
    <w:rsid w:val="006A44E2"/>
    <w:rsid w:val="006B2F44"/>
    <w:rsid w:val="006B39E9"/>
    <w:rsid w:val="006B3EDC"/>
    <w:rsid w:val="006D5496"/>
    <w:rsid w:val="006D58B3"/>
    <w:rsid w:val="006E164E"/>
    <w:rsid w:val="006F2778"/>
    <w:rsid w:val="006F3FD3"/>
    <w:rsid w:val="00701526"/>
    <w:rsid w:val="00732F33"/>
    <w:rsid w:val="0076549B"/>
    <w:rsid w:val="007762B0"/>
    <w:rsid w:val="00781608"/>
    <w:rsid w:val="0078678D"/>
    <w:rsid w:val="007904BE"/>
    <w:rsid w:val="00790F46"/>
    <w:rsid w:val="007943A2"/>
    <w:rsid w:val="007966D7"/>
    <w:rsid w:val="007A1953"/>
    <w:rsid w:val="007A2904"/>
    <w:rsid w:val="007B1C4D"/>
    <w:rsid w:val="007C6261"/>
    <w:rsid w:val="007D1ACB"/>
    <w:rsid w:val="007E70FC"/>
    <w:rsid w:val="007F43A8"/>
    <w:rsid w:val="007F65ED"/>
    <w:rsid w:val="00800619"/>
    <w:rsid w:val="0080198D"/>
    <w:rsid w:val="00802527"/>
    <w:rsid w:val="008041CB"/>
    <w:rsid w:val="00804648"/>
    <w:rsid w:val="008213DF"/>
    <w:rsid w:val="00832BBD"/>
    <w:rsid w:val="008339EA"/>
    <w:rsid w:val="00834B11"/>
    <w:rsid w:val="00854061"/>
    <w:rsid w:val="00872E51"/>
    <w:rsid w:val="008836F0"/>
    <w:rsid w:val="00891772"/>
    <w:rsid w:val="008926CB"/>
    <w:rsid w:val="008977B2"/>
    <w:rsid w:val="008C139E"/>
    <w:rsid w:val="008C5D4F"/>
    <w:rsid w:val="008E67E0"/>
    <w:rsid w:val="00921622"/>
    <w:rsid w:val="009269B5"/>
    <w:rsid w:val="009409EF"/>
    <w:rsid w:val="009633B0"/>
    <w:rsid w:val="0097421D"/>
    <w:rsid w:val="00976AD0"/>
    <w:rsid w:val="009B571B"/>
    <w:rsid w:val="009C1D75"/>
    <w:rsid w:val="009C3202"/>
    <w:rsid w:val="009C5A67"/>
    <w:rsid w:val="009C69BE"/>
    <w:rsid w:val="009D3092"/>
    <w:rsid w:val="009D74F8"/>
    <w:rsid w:val="009F4F30"/>
    <w:rsid w:val="009F5357"/>
    <w:rsid w:val="00A15F9F"/>
    <w:rsid w:val="00A2318F"/>
    <w:rsid w:val="00A242AF"/>
    <w:rsid w:val="00A54ED6"/>
    <w:rsid w:val="00A56DA3"/>
    <w:rsid w:val="00A66141"/>
    <w:rsid w:val="00A7009B"/>
    <w:rsid w:val="00A753F1"/>
    <w:rsid w:val="00A817D4"/>
    <w:rsid w:val="00AA27DA"/>
    <w:rsid w:val="00AB11B3"/>
    <w:rsid w:val="00AC34A7"/>
    <w:rsid w:val="00AE2825"/>
    <w:rsid w:val="00AE2ACC"/>
    <w:rsid w:val="00AF17EC"/>
    <w:rsid w:val="00B0248B"/>
    <w:rsid w:val="00B16FA5"/>
    <w:rsid w:val="00B239D6"/>
    <w:rsid w:val="00B3194C"/>
    <w:rsid w:val="00B4603E"/>
    <w:rsid w:val="00B5224A"/>
    <w:rsid w:val="00B524A5"/>
    <w:rsid w:val="00B73E63"/>
    <w:rsid w:val="00B75F28"/>
    <w:rsid w:val="00B90D71"/>
    <w:rsid w:val="00BA6477"/>
    <w:rsid w:val="00BB66AF"/>
    <w:rsid w:val="00BB67C7"/>
    <w:rsid w:val="00BB6CC8"/>
    <w:rsid w:val="00BE1759"/>
    <w:rsid w:val="00BF2195"/>
    <w:rsid w:val="00C07455"/>
    <w:rsid w:val="00C244EE"/>
    <w:rsid w:val="00C248C1"/>
    <w:rsid w:val="00C34FA1"/>
    <w:rsid w:val="00C44BD1"/>
    <w:rsid w:val="00C627CB"/>
    <w:rsid w:val="00C70163"/>
    <w:rsid w:val="00C709CC"/>
    <w:rsid w:val="00C907BC"/>
    <w:rsid w:val="00C95B5B"/>
    <w:rsid w:val="00CA3C38"/>
    <w:rsid w:val="00CB37B6"/>
    <w:rsid w:val="00CD6E24"/>
    <w:rsid w:val="00CE6337"/>
    <w:rsid w:val="00CF0931"/>
    <w:rsid w:val="00CF68EB"/>
    <w:rsid w:val="00CF7539"/>
    <w:rsid w:val="00D264A4"/>
    <w:rsid w:val="00D32E95"/>
    <w:rsid w:val="00D355EA"/>
    <w:rsid w:val="00D52B1D"/>
    <w:rsid w:val="00D67BBE"/>
    <w:rsid w:val="00D777CF"/>
    <w:rsid w:val="00D809A0"/>
    <w:rsid w:val="00D81132"/>
    <w:rsid w:val="00D905C7"/>
    <w:rsid w:val="00DB43E0"/>
    <w:rsid w:val="00DB473D"/>
    <w:rsid w:val="00DC0B88"/>
    <w:rsid w:val="00DC24D8"/>
    <w:rsid w:val="00DC77A7"/>
    <w:rsid w:val="00DF076C"/>
    <w:rsid w:val="00DF65EB"/>
    <w:rsid w:val="00E02484"/>
    <w:rsid w:val="00E05B2F"/>
    <w:rsid w:val="00E243C0"/>
    <w:rsid w:val="00E53072"/>
    <w:rsid w:val="00E64C1F"/>
    <w:rsid w:val="00E67E0F"/>
    <w:rsid w:val="00E72771"/>
    <w:rsid w:val="00E7706A"/>
    <w:rsid w:val="00E817F1"/>
    <w:rsid w:val="00E963DC"/>
    <w:rsid w:val="00EA4BA2"/>
    <w:rsid w:val="00EB09EA"/>
    <w:rsid w:val="00ED26E0"/>
    <w:rsid w:val="00ED50D0"/>
    <w:rsid w:val="00EE3381"/>
    <w:rsid w:val="00EF0564"/>
    <w:rsid w:val="00F1412F"/>
    <w:rsid w:val="00F201C9"/>
    <w:rsid w:val="00F2583F"/>
    <w:rsid w:val="00F43E3F"/>
    <w:rsid w:val="00F45111"/>
    <w:rsid w:val="00F47838"/>
    <w:rsid w:val="00F56E64"/>
    <w:rsid w:val="00F60177"/>
    <w:rsid w:val="00F63F43"/>
    <w:rsid w:val="00F6712C"/>
    <w:rsid w:val="00F86AB1"/>
    <w:rsid w:val="00FB0900"/>
    <w:rsid w:val="00FB36A5"/>
    <w:rsid w:val="00FB5113"/>
    <w:rsid w:val="00FE4294"/>
    <w:rsid w:val="00FF39FA"/>
    <w:rsid w:val="00FF40E9"/>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A883B"/>
  <w15:chartTrackingRefBased/>
  <w15:docId w15:val="{B177D705-AE9F-476B-A9A3-31D49A6D1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FFA"/>
    <w:pPr>
      <w:spacing w:after="200" w:line="276" w:lineRule="auto"/>
    </w:pPr>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2778"/>
    <w:pPr>
      <w:tabs>
        <w:tab w:val="center" w:pos="4252"/>
        <w:tab w:val="right" w:pos="8504"/>
      </w:tabs>
      <w:spacing w:after="0" w:line="240" w:lineRule="auto"/>
    </w:pPr>
    <w:rPr>
      <w:rFonts w:asciiTheme="minorHAnsi" w:eastAsiaTheme="minorHAnsi" w:hAnsiTheme="minorHAnsi" w:cstheme="minorBidi"/>
      <w:lang w:val="es-HN"/>
    </w:rPr>
  </w:style>
  <w:style w:type="character" w:customStyle="1" w:styleId="EncabezadoCar">
    <w:name w:val="Encabezado Car"/>
    <w:basedOn w:val="Fuentedeprrafopredeter"/>
    <w:link w:val="Encabezado"/>
    <w:uiPriority w:val="99"/>
    <w:rsid w:val="006F2778"/>
  </w:style>
  <w:style w:type="paragraph" w:styleId="Piedepgina">
    <w:name w:val="footer"/>
    <w:basedOn w:val="Normal"/>
    <w:link w:val="PiedepginaCar"/>
    <w:uiPriority w:val="99"/>
    <w:unhideWhenUsed/>
    <w:rsid w:val="006F27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F2778"/>
  </w:style>
  <w:style w:type="table" w:styleId="Tablaconcuadrcula">
    <w:name w:val="Table Grid"/>
    <w:basedOn w:val="Tablanormal"/>
    <w:uiPriority w:val="39"/>
    <w:rsid w:val="00072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700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009B"/>
    <w:rPr>
      <w:rFonts w:ascii="Segoe UI" w:eastAsia="Calibri" w:hAnsi="Segoe UI" w:cs="Segoe UI"/>
      <w:sz w:val="18"/>
      <w:szCs w:val="18"/>
      <w:lang w:val="es-ES"/>
    </w:rPr>
  </w:style>
  <w:style w:type="paragraph" w:styleId="Ttulo">
    <w:name w:val="Title"/>
    <w:basedOn w:val="Normal"/>
    <w:link w:val="TtuloCar"/>
    <w:qFormat/>
    <w:rsid w:val="00231BE0"/>
    <w:pPr>
      <w:spacing w:after="0" w:line="240" w:lineRule="auto"/>
      <w:jc w:val="center"/>
    </w:pPr>
    <w:rPr>
      <w:rFonts w:ascii="Times New Roman" w:eastAsia="Times New Roman" w:hAnsi="Times New Roman" w:cs="Times New Roman"/>
      <w:b/>
      <w:szCs w:val="20"/>
      <w:u w:val="single"/>
      <w:lang w:val="es-ES_tradnl"/>
    </w:rPr>
  </w:style>
  <w:style w:type="character" w:customStyle="1" w:styleId="TtuloCar">
    <w:name w:val="Título Car"/>
    <w:basedOn w:val="Fuentedeprrafopredeter"/>
    <w:link w:val="Ttulo"/>
    <w:rsid w:val="00231BE0"/>
    <w:rPr>
      <w:rFonts w:ascii="Times New Roman" w:eastAsia="Times New Roman" w:hAnsi="Times New Roman" w:cs="Times New Roman"/>
      <w:b/>
      <w:szCs w:val="20"/>
      <w:u w:val="single"/>
      <w:lang w:val="es-ES_tradnl"/>
    </w:rPr>
  </w:style>
  <w:style w:type="character" w:styleId="Hipervnculo">
    <w:name w:val="Hyperlink"/>
    <w:basedOn w:val="Fuentedeprrafopredeter"/>
    <w:uiPriority w:val="99"/>
    <w:unhideWhenUsed/>
    <w:rsid w:val="00231BE0"/>
    <w:rPr>
      <w:color w:val="0563C1" w:themeColor="hyperlink"/>
      <w:u w:val="single"/>
    </w:rPr>
  </w:style>
  <w:style w:type="paragraph" w:styleId="Prrafodelista">
    <w:name w:val="List Paragraph"/>
    <w:aliases w:val="Citation List,본문(내용),List Paragraph (numbered (a)),Colorful List - Accent 11,VIÑETAS,TIT 2 IND,tEXTO,titulo 5,Tasks,Bullets,Celula,References,List Bullet Mary,Bullet Points,Liste Paragraf,Listenabsatz1,Llista Nivell1,Lista de nivel 1"/>
    <w:basedOn w:val="Normal"/>
    <w:link w:val="PrrafodelistaCar"/>
    <w:uiPriority w:val="34"/>
    <w:qFormat/>
    <w:rsid w:val="00231BE0"/>
    <w:pPr>
      <w:spacing w:after="0" w:line="480" w:lineRule="auto"/>
      <w:ind w:left="720"/>
      <w:contextualSpacing/>
    </w:pPr>
    <w:rPr>
      <w:rFonts w:ascii="Times New Roman" w:eastAsia="Times New Roman" w:hAnsi="Times New Roman" w:cs="Times New Roman"/>
      <w:sz w:val="24"/>
      <w:szCs w:val="20"/>
      <w:lang w:val="es-ES_tradnl"/>
    </w:rPr>
  </w:style>
  <w:style w:type="character" w:customStyle="1" w:styleId="Mencinsinresolver1">
    <w:name w:val="Mención sin resolver1"/>
    <w:basedOn w:val="Fuentedeprrafopredeter"/>
    <w:uiPriority w:val="99"/>
    <w:semiHidden/>
    <w:unhideWhenUsed/>
    <w:rsid w:val="009C1D75"/>
    <w:rPr>
      <w:color w:val="605E5C"/>
      <w:shd w:val="clear" w:color="auto" w:fill="E1DFDD"/>
    </w:rPr>
  </w:style>
  <w:style w:type="character" w:customStyle="1" w:styleId="PrrafodelistaCar">
    <w:name w:val="Párrafo de lista Car"/>
    <w:aliases w:val="Citation List Car,본문(내용) Car,List Paragraph (numbered (a)) Car,Colorful List - Accent 11 Car,VIÑETAS Car,TIT 2 IND Car,tEXTO Car,titulo 5 Car,Tasks Car,Bullets Car,Celula Car,References Car,List Bullet Mary Car,Bullet Points Car"/>
    <w:basedOn w:val="Fuentedeprrafopredeter"/>
    <w:link w:val="Prrafodelista"/>
    <w:uiPriority w:val="34"/>
    <w:qFormat/>
    <w:rsid w:val="00465A70"/>
    <w:rPr>
      <w:rFonts w:ascii="Times New Roman" w:eastAsia="Times New Roman" w:hAnsi="Times New Roman" w:cs="Times New Roman"/>
      <w:sz w:val="24"/>
      <w:szCs w:val="20"/>
      <w:lang w:val="es-ES_tradnl"/>
    </w:rPr>
  </w:style>
  <w:style w:type="paragraph" w:customStyle="1" w:styleId="Tabla8titulo">
    <w:name w:val="Tabla8 titulo"/>
    <w:basedOn w:val="Normal"/>
    <w:link w:val="Tabla8tituloCar"/>
    <w:qFormat/>
    <w:rsid w:val="00465A70"/>
    <w:pPr>
      <w:spacing w:before="120" w:after="240" w:line="240" w:lineRule="auto"/>
      <w:jc w:val="center"/>
    </w:pPr>
    <w:rPr>
      <w:rFonts w:ascii="Times New Roman" w:eastAsia="Times New Roman" w:hAnsi="Times New Roman" w:cs="Times New Roman"/>
      <w:b/>
      <w:sz w:val="36"/>
      <w:szCs w:val="20"/>
    </w:rPr>
  </w:style>
  <w:style w:type="character" w:customStyle="1" w:styleId="Tabla8tituloCar">
    <w:name w:val="Tabla8 titulo Car"/>
    <w:basedOn w:val="Fuentedeprrafopredeter"/>
    <w:link w:val="Tabla8titulo"/>
    <w:rsid w:val="00465A70"/>
    <w:rPr>
      <w:rFonts w:ascii="Times New Roman" w:eastAsia="Times New Roman" w:hAnsi="Times New Roman" w:cs="Times New Roman"/>
      <w:b/>
      <w:sz w:val="36"/>
      <w:szCs w:val="20"/>
      <w:lang w:val="es-ES"/>
    </w:rPr>
  </w:style>
  <w:style w:type="character" w:styleId="Hipervnculovisitado">
    <w:name w:val="FollowedHyperlink"/>
    <w:basedOn w:val="Fuentedeprrafopredeter"/>
    <w:uiPriority w:val="99"/>
    <w:semiHidden/>
    <w:unhideWhenUsed/>
    <w:rsid w:val="001F43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85706">
      <w:bodyDiv w:val="1"/>
      <w:marLeft w:val="0"/>
      <w:marRight w:val="0"/>
      <w:marTop w:val="0"/>
      <w:marBottom w:val="0"/>
      <w:divBdr>
        <w:top w:val="none" w:sz="0" w:space="0" w:color="auto"/>
        <w:left w:val="none" w:sz="0" w:space="0" w:color="auto"/>
        <w:bottom w:val="none" w:sz="0" w:space="0" w:color="auto"/>
        <w:right w:val="none" w:sz="0" w:space="0" w:color="auto"/>
      </w:divBdr>
    </w:div>
    <w:div w:id="197816718">
      <w:bodyDiv w:val="1"/>
      <w:marLeft w:val="0"/>
      <w:marRight w:val="0"/>
      <w:marTop w:val="0"/>
      <w:marBottom w:val="0"/>
      <w:divBdr>
        <w:top w:val="none" w:sz="0" w:space="0" w:color="auto"/>
        <w:left w:val="none" w:sz="0" w:space="0" w:color="auto"/>
        <w:bottom w:val="none" w:sz="0" w:space="0" w:color="auto"/>
        <w:right w:val="none" w:sz="0" w:space="0" w:color="auto"/>
      </w:divBdr>
    </w:div>
    <w:div w:id="92735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nducompras.gob.h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dquisiciones.sag.gob.hn/ofert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6D75E-6B89-472E-9C4D-7064DF0EE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554</Words>
  <Characters>3047</Characters>
  <Application>Microsoft Office Word</Application>
  <DocSecurity>0</DocSecurity>
  <Lines>25</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López</dc:creator>
  <cp:keywords/>
  <dc:description/>
  <cp:lastModifiedBy>Karla Barahona</cp:lastModifiedBy>
  <cp:revision>4</cp:revision>
  <cp:lastPrinted>2024-06-17T15:16:00Z</cp:lastPrinted>
  <dcterms:created xsi:type="dcterms:W3CDTF">2025-06-25T13:23:00Z</dcterms:created>
  <dcterms:modified xsi:type="dcterms:W3CDTF">2025-06-26T01:09:00Z</dcterms:modified>
</cp:coreProperties>
</file>