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05E6B99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53016192">
            <wp:simplePos x="0" y="0"/>
            <wp:positionH relativeFrom="margin">
              <wp:align>center</wp:align>
            </wp:positionH>
            <wp:positionV relativeFrom="page">
              <wp:posOffset>-293370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9558F">
        <w:rPr>
          <w:noProof/>
        </w:rPr>
        <w:t xml:space="preserve">3) </w:t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089AFD3E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 xml:space="preserve">PROYECTO </w:t>
      </w:r>
      <w:r w:rsidR="005A15D8">
        <w:rPr>
          <w:b/>
          <w:sz w:val="20"/>
        </w:rPr>
        <w:t xml:space="preserve">INTEGRANDO LA </w:t>
      </w:r>
      <w:r w:rsidRPr="002709D6">
        <w:rPr>
          <w:b/>
          <w:sz w:val="20"/>
        </w:rPr>
        <w:t>IN</w:t>
      </w:r>
      <w:r w:rsidR="00C328F0">
        <w:rPr>
          <w:b/>
          <w:sz w:val="20"/>
        </w:rPr>
        <w:t>NOVACIÓN PARA LA COMPETITIVIDAD RURAL</w:t>
      </w:r>
      <w:r w:rsidR="007776CD">
        <w:rPr>
          <w:b/>
          <w:sz w:val="20"/>
        </w:rPr>
        <w:t xml:space="preserve"> </w:t>
      </w:r>
      <w:r w:rsidR="00D85771">
        <w:rPr>
          <w:b/>
          <w:sz w:val="20"/>
        </w:rPr>
        <w:t>EN HONDURAS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</w:t>
      </w:r>
      <w:r w:rsidRPr="002709D6">
        <w:rPr>
          <w:b/>
          <w:sz w:val="20"/>
        </w:rPr>
        <w:t xml:space="preserve"> CONVENIO DE CRÉDITO No. IDA-6</w:t>
      </w:r>
      <w:r w:rsidR="00D85771">
        <w:rPr>
          <w:b/>
          <w:sz w:val="20"/>
        </w:rPr>
        <w:t>4</w:t>
      </w:r>
      <w:r w:rsidR="000C38BA">
        <w:rPr>
          <w:b/>
          <w:sz w:val="20"/>
        </w:rPr>
        <w:t>48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0F839145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I-SCI</w:t>
      </w:r>
      <w:r w:rsidR="009060B9" w:rsidRPr="00C20147">
        <w:rPr>
          <w:b/>
          <w:sz w:val="20"/>
          <w:lang w:val="en-US"/>
        </w:rPr>
        <w:t>-</w:t>
      </w:r>
      <w:r w:rsidR="00A864AC">
        <w:rPr>
          <w:b/>
          <w:sz w:val="20"/>
          <w:lang w:val="en-US"/>
        </w:rPr>
        <w:t>37</w:t>
      </w:r>
      <w:r w:rsidR="009060B9" w:rsidRPr="00C20147">
        <w:rPr>
          <w:b/>
          <w:sz w:val="20"/>
          <w:lang w:val="en-US"/>
        </w:rPr>
        <w:t>-</w:t>
      </w:r>
      <w:r w:rsidR="009060B9" w:rsidRPr="00DA3F45">
        <w:rPr>
          <w:b/>
          <w:sz w:val="20"/>
          <w:lang w:val="en-US"/>
        </w:rPr>
        <w:t>2025</w:t>
      </w:r>
      <w:r w:rsidRPr="00DA3F45">
        <w:rPr>
          <w:b/>
          <w:sz w:val="20"/>
          <w:lang w:val="en-US"/>
        </w:rPr>
        <w:t xml:space="preserve"> </w:t>
      </w:r>
    </w:p>
    <w:p w14:paraId="4EAD4839" w14:textId="749FF19A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614475">
        <w:rPr>
          <w:bCs/>
          <w:sz w:val="20"/>
          <w:lang w:val="en-US"/>
        </w:rPr>
        <w:t>7972</w:t>
      </w:r>
      <w:r w:rsidR="00277EEE">
        <w:rPr>
          <w:bCs/>
          <w:sz w:val="20"/>
          <w:lang w:val="en-US"/>
        </w:rPr>
        <w:t>4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27B20364" w:rsidR="009060B9" w:rsidRDefault="008875E8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 xml:space="preserve">TRES (3) TÉCNICOS </w:t>
      </w:r>
      <w:r w:rsidR="00B53A02">
        <w:rPr>
          <w:b/>
          <w:sz w:val="24"/>
          <w:szCs w:val="24"/>
          <w:u w:val="single"/>
        </w:rPr>
        <w:t>EN ALIANZAS PRODUCTIVAS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2E1484AC" w14:textId="77777777" w:rsidR="00BD7383" w:rsidRPr="00D235CB" w:rsidRDefault="008530D5" w:rsidP="00BD7383">
      <w:pPr>
        <w:spacing w:line="245" w:lineRule="auto"/>
        <w:ind w:right="54"/>
        <w:jc w:val="both"/>
        <w:rPr>
          <w:color w:val="00000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 w:rsidR="00EF6D23">
        <w:rPr>
          <w:b/>
          <w:spacing w:val="-5"/>
          <w:sz w:val="20"/>
        </w:rPr>
        <w:t xml:space="preserve">Integrando la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 w:rsidR="00EF6D23">
        <w:rPr>
          <w:b/>
          <w:sz w:val="20"/>
        </w:rPr>
        <w:t xml:space="preserve"> en Honduras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8833C8">
        <w:rPr>
          <w:sz w:val="20"/>
        </w:rPr>
        <w:t>448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B53A02">
        <w:rPr>
          <w:b/>
          <w:bCs/>
          <w:sz w:val="20"/>
        </w:rPr>
        <w:t>T</w:t>
      </w:r>
      <w:r w:rsidR="0099558F">
        <w:rPr>
          <w:b/>
          <w:bCs/>
          <w:sz w:val="20"/>
        </w:rPr>
        <w:t>res (3) Técnicos en Alianzas Productivas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B93662">
        <w:t xml:space="preserve"> </w:t>
      </w:r>
      <w:r w:rsidR="00C46CCD" w:rsidRPr="007367FF">
        <w:rPr>
          <w:sz w:val="20"/>
          <w:szCs w:val="20"/>
        </w:rPr>
        <w:t>facilitar y apoyar la implementación de los procesos operacionales del proyecto a nivel regional para el establecimiento y/o consolidación de alianzas productivas que permita la formulación, ejecución, seguimiento y evaluación de planes de negocios por</w:t>
      </w:r>
      <w:r w:rsidR="00BD7383" w:rsidRPr="007367FF">
        <w:rPr>
          <w:sz w:val="20"/>
          <w:szCs w:val="20"/>
        </w:rPr>
        <w:t xml:space="preserve"> </w:t>
      </w:r>
      <w:r w:rsidR="00BD7383" w:rsidRPr="007367FF">
        <w:rPr>
          <w:color w:val="000000"/>
          <w:sz w:val="20"/>
          <w:szCs w:val="20"/>
        </w:rPr>
        <w:t xml:space="preserve">parte de las </w:t>
      </w:r>
      <w:proofErr w:type="spellStart"/>
      <w:r w:rsidR="00BD7383" w:rsidRPr="007367FF">
        <w:rPr>
          <w:color w:val="000000"/>
          <w:sz w:val="20"/>
          <w:szCs w:val="20"/>
        </w:rPr>
        <w:t>OPR´s</w:t>
      </w:r>
      <w:proofErr w:type="spellEnd"/>
      <w:r w:rsidR="00BD7383" w:rsidRPr="007367FF">
        <w:rPr>
          <w:color w:val="000000"/>
          <w:sz w:val="20"/>
          <w:szCs w:val="20"/>
        </w:rPr>
        <w:t xml:space="preserve"> en el marco de las cadenas de valor priorizadas por el proyecto</w:t>
      </w:r>
      <w:r w:rsidR="00BD7383" w:rsidRPr="00D235CB">
        <w:rPr>
          <w:color w:val="000000"/>
        </w:rPr>
        <w:t>.</w:t>
      </w:r>
    </w:p>
    <w:p w14:paraId="6434ABE2" w14:textId="643275C0" w:rsidR="00423491" w:rsidRPr="00423491" w:rsidRDefault="00423491" w:rsidP="00764F98">
      <w:pPr>
        <w:jc w:val="both"/>
      </w:pPr>
    </w:p>
    <w:p w14:paraId="2583DDB4" w14:textId="77777777" w:rsidR="009060B9" w:rsidRDefault="009060B9" w:rsidP="00764F98">
      <w:pPr>
        <w:pStyle w:val="Textoindependiente"/>
        <w:ind w:left="262"/>
        <w:jc w:val="both"/>
      </w:pPr>
    </w:p>
    <w:p w14:paraId="37AF9A57" w14:textId="2175211B" w:rsidR="00204D65" w:rsidRDefault="008530D5" w:rsidP="003F3DEC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 w:rsidP="003F3DEC">
      <w:pPr>
        <w:pStyle w:val="Textoindependiente"/>
        <w:ind w:left="262"/>
        <w:jc w:val="both"/>
        <w:rPr>
          <w:spacing w:val="-2"/>
        </w:rPr>
      </w:pPr>
    </w:p>
    <w:p w14:paraId="1F143356" w14:textId="77777777" w:rsidR="002E0ED0" w:rsidRPr="002E0ED0" w:rsidRDefault="002E0ED0" w:rsidP="00275ED8">
      <w:pPr>
        <w:widowControl/>
        <w:autoSpaceDE/>
        <w:autoSpaceDN/>
        <w:ind w:left="567"/>
        <w:contextualSpacing/>
        <w:jc w:val="both"/>
        <w:rPr>
          <w:rFonts w:eastAsia="Tahoma"/>
          <w:b/>
          <w:sz w:val="20"/>
          <w:szCs w:val="20"/>
          <w:lang w:val="es-HN" w:eastAsia="es-ES"/>
        </w:rPr>
      </w:pPr>
      <w:r w:rsidRPr="002E0ED0">
        <w:rPr>
          <w:rFonts w:eastAsia="Tahoma"/>
          <w:b/>
          <w:sz w:val="20"/>
          <w:szCs w:val="20"/>
          <w:lang w:val="es-HN" w:eastAsia="es-ES"/>
        </w:rPr>
        <w:t>Formación Académica</w:t>
      </w:r>
    </w:p>
    <w:p w14:paraId="65022176" w14:textId="77777777" w:rsidR="002E0ED0" w:rsidRPr="002E0ED0" w:rsidRDefault="002E0ED0" w:rsidP="00275ED8">
      <w:pPr>
        <w:autoSpaceDE/>
        <w:autoSpaceDN/>
        <w:spacing w:line="245" w:lineRule="auto"/>
        <w:ind w:left="567" w:right="59"/>
        <w:jc w:val="both"/>
        <w:rPr>
          <w:rFonts w:eastAsia="Tahoma"/>
          <w:color w:val="000000"/>
          <w:sz w:val="20"/>
          <w:szCs w:val="20"/>
          <w:lang w:val="es-HN" w:eastAsia="es-ES"/>
        </w:rPr>
      </w:pPr>
      <w:r w:rsidRPr="002E0ED0">
        <w:rPr>
          <w:rFonts w:eastAsia="Tahoma"/>
          <w:color w:val="000000"/>
          <w:sz w:val="20"/>
          <w:szCs w:val="20"/>
          <w:lang w:val="es-HN" w:eastAsia="es-ES"/>
        </w:rPr>
        <w:t>Profesional con grado en las áreas de Ingeniería en ciencias agronómicas, Licenciatura administración de empresas agropecuarias o carreras afines.</w:t>
      </w:r>
    </w:p>
    <w:p w14:paraId="1DCAA70D" w14:textId="77777777" w:rsidR="002E0ED0" w:rsidRPr="002E0ED0" w:rsidRDefault="002E0ED0" w:rsidP="00275ED8">
      <w:pPr>
        <w:widowControl/>
        <w:autoSpaceDE/>
        <w:autoSpaceDN/>
        <w:ind w:left="567"/>
        <w:jc w:val="both"/>
        <w:rPr>
          <w:rFonts w:eastAsia="Tahoma"/>
          <w:sz w:val="20"/>
          <w:szCs w:val="20"/>
          <w:lang w:val="es-HN" w:eastAsia="es-ES"/>
        </w:rPr>
      </w:pPr>
    </w:p>
    <w:p w14:paraId="027768E1" w14:textId="77777777" w:rsidR="002E0ED0" w:rsidRPr="002E0ED0" w:rsidRDefault="002E0ED0" w:rsidP="00275ED8">
      <w:pPr>
        <w:widowControl/>
        <w:autoSpaceDE/>
        <w:autoSpaceDN/>
        <w:ind w:left="567"/>
        <w:jc w:val="both"/>
        <w:rPr>
          <w:rFonts w:eastAsia="Tahoma"/>
          <w:b/>
          <w:sz w:val="20"/>
          <w:szCs w:val="20"/>
          <w:lang w:val="es-HN" w:eastAsia="es-ES"/>
        </w:rPr>
      </w:pPr>
      <w:r w:rsidRPr="002E0ED0">
        <w:rPr>
          <w:rFonts w:eastAsia="Tahoma"/>
          <w:b/>
          <w:sz w:val="20"/>
          <w:szCs w:val="20"/>
          <w:lang w:val="es-HN" w:eastAsia="es-ES"/>
        </w:rPr>
        <w:t>Experiencia General</w:t>
      </w:r>
    </w:p>
    <w:p w14:paraId="39FF3A55" w14:textId="77777777" w:rsidR="002E0ED0" w:rsidRPr="002E0ED0" w:rsidRDefault="002E0ED0" w:rsidP="00275ED8">
      <w:pPr>
        <w:autoSpaceDE/>
        <w:autoSpaceDN/>
        <w:spacing w:line="245" w:lineRule="auto"/>
        <w:ind w:left="567" w:right="59"/>
        <w:jc w:val="both"/>
        <w:rPr>
          <w:rFonts w:eastAsia="Tahoma"/>
          <w:color w:val="000000"/>
          <w:sz w:val="20"/>
          <w:szCs w:val="20"/>
          <w:lang w:val="es-HN" w:eastAsia="es-ES"/>
        </w:rPr>
      </w:pPr>
      <w:r w:rsidRPr="002E0ED0">
        <w:rPr>
          <w:rFonts w:eastAsia="Tahoma"/>
          <w:color w:val="000000"/>
          <w:sz w:val="20"/>
          <w:szCs w:val="20"/>
          <w:lang w:val="es-HN" w:eastAsia="es-ES"/>
        </w:rPr>
        <w:t>Experiencia mínima de 5 años en asesoría técnica a organizaciones de productores tanto en sector público como privado</w:t>
      </w:r>
    </w:p>
    <w:p w14:paraId="0F6DAA5F" w14:textId="77777777" w:rsidR="002E0ED0" w:rsidRPr="002E0ED0" w:rsidRDefault="002E0ED0" w:rsidP="00275ED8">
      <w:pPr>
        <w:widowControl/>
        <w:autoSpaceDE/>
        <w:autoSpaceDN/>
        <w:ind w:left="567"/>
        <w:jc w:val="both"/>
        <w:rPr>
          <w:rFonts w:eastAsia="Tahoma"/>
          <w:bCs/>
          <w:sz w:val="20"/>
          <w:szCs w:val="20"/>
          <w:lang w:val="es-HN" w:eastAsia="es-ES"/>
        </w:rPr>
      </w:pPr>
    </w:p>
    <w:p w14:paraId="5F456F3C" w14:textId="57F7DC11" w:rsidR="002E0ED0" w:rsidRPr="0021612B" w:rsidRDefault="002E0ED0" w:rsidP="00275ED8">
      <w:pPr>
        <w:widowControl/>
        <w:autoSpaceDE/>
        <w:autoSpaceDN/>
        <w:ind w:left="567"/>
        <w:jc w:val="both"/>
        <w:rPr>
          <w:rFonts w:eastAsia="Tahoma"/>
          <w:b/>
          <w:bCs/>
          <w:sz w:val="20"/>
          <w:szCs w:val="20"/>
          <w:lang w:val="es-HN" w:eastAsia="es-ES"/>
        </w:rPr>
      </w:pPr>
      <w:r w:rsidRPr="002E0ED0">
        <w:rPr>
          <w:rFonts w:eastAsia="Tahoma"/>
          <w:b/>
          <w:bCs/>
          <w:sz w:val="20"/>
          <w:szCs w:val="20"/>
          <w:lang w:val="es-HN" w:eastAsia="es-ES"/>
        </w:rPr>
        <w:t>Experiencia Especifica el consultor deber cumplir con los criterios solicitados</w:t>
      </w:r>
    </w:p>
    <w:p w14:paraId="6D72025F" w14:textId="77777777" w:rsidR="00C96314" w:rsidRPr="002E0ED0" w:rsidRDefault="00C96314" w:rsidP="00275ED8">
      <w:pPr>
        <w:widowControl/>
        <w:autoSpaceDE/>
        <w:autoSpaceDN/>
        <w:ind w:left="567"/>
        <w:jc w:val="both"/>
        <w:rPr>
          <w:rFonts w:eastAsia="Tahoma"/>
          <w:sz w:val="20"/>
          <w:szCs w:val="20"/>
          <w:lang w:val="es-HN" w:eastAsia="es-ES"/>
        </w:rPr>
      </w:pPr>
    </w:p>
    <w:p w14:paraId="05C9283E" w14:textId="77777777" w:rsidR="002E0ED0" w:rsidRPr="002E0ED0" w:rsidRDefault="002E0ED0" w:rsidP="00275ED8">
      <w:pPr>
        <w:autoSpaceDE/>
        <w:autoSpaceDN/>
        <w:spacing w:after="160" w:line="245" w:lineRule="auto"/>
        <w:ind w:left="567" w:right="59"/>
        <w:jc w:val="both"/>
        <w:rPr>
          <w:rFonts w:eastAsia="Tahoma"/>
          <w:color w:val="000000"/>
          <w:kern w:val="2"/>
          <w:sz w:val="20"/>
          <w:szCs w:val="20"/>
          <w:lang w:val="es-HN" w:eastAsia="es-ES"/>
          <w14:ligatures w14:val="standardContextual"/>
        </w:rPr>
      </w:pPr>
      <w:r w:rsidRPr="002E0ED0">
        <w:rPr>
          <w:rFonts w:eastAsia="Tahoma"/>
          <w:sz w:val="20"/>
          <w:szCs w:val="20"/>
          <w:lang w:val="es-HN" w:eastAsia="es-ES"/>
        </w:rPr>
        <w:t>E</w:t>
      </w:r>
      <w:r w:rsidRPr="002E0ED0">
        <w:rPr>
          <w:rFonts w:eastAsia="Tahoma"/>
          <w:color w:val="000000"/>
          <w:kern w:val="2"/>
          <w:sz w:val="20"/>
          <w:szCs w:val="20"/>
          <w:lang w:val="es-HN" w:eastAsia="es-ES"/>
          <w14:ligatures w14:val="standardContextual"/>
        </w:rPr>
        <w:t>xperiencia comprobable en el sector público o privado desarrollando las siguientes actividades:</w:t>
      </w:r>
    </w:p>
    <w:p w14:paraId="11198507" w14:textId="77777777" w:rsidR="002E0ED0" w:rsidRPr="002E0ED0" w:rsidRDefault="002E0ED0" w:rsidP="00275ED8">
      <w:pPr>
        <w:widowControl/>
        <w:numPr>
          <w:ilvl w:val="0"/>
          <w:numId w:val="9"/>
        </w:numPr>
        <w:autoSpaceDE/>
        <w:autoSpaceDN/>
        <w:spacing w:after="160" w:line="245" w:lineRule="auto"/>
        <w:ind w:left="709" w:right="59" w:hanging="142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2E0ED0">
        <w:rPr>
          <w:rFonts w:eastAsia="Tahoma"/>
          <w:color w:val="000000"/>
          <w:sz w:val="20"/>
          <w:szCs w:val="20"/>
          <w:lang w:val="es-ES_tradnl" w:eastAsia="es-ES"/>
        </w:rPr>
        <w:t>Establecimiento de alianzas productivas, comerciales, financieras, con organizaciones en el ámbito rural como cooperativas, cajas rurales entre otras, vinculado a las cadenas de valor priorizadas.</w:t>
      </w:r>
    </w:p>
    <w:p w14:paraId="3A8E0CED" w14:textId="77777777" w:rsidR="00BA7029" w:rsidRDefault="002E0ED0" w:rsidP="00275ED8">
      <w:pPr>
        <w:widowControl/>
        <w:numPr>
          <w:ilvl w:val="0"/>
          <w:numId w:val="9"/>
        </w:numPr>
        <w:autoSpaceDE/>
        <w:autoSpaceDN/>
        <w:spacing w:after="160" w:line="245" w:lineRule="auto"/>
        <w:ind w:left="709" w:right="59" w:hanging="142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2E0ED0">
        <w:rPr>
          <w:rFonts w:eastAsia="Tahoma"/>
          <w:color w:val="000000"/>
          <w:sz w:val="20"/>
          <w:szCs w:val="20"/>
          <w:lang w:val="es-ES_tradnl" w:eastAsia="es-ES"/>
        </w:rPr>
        <w:t xml:space="preserve">Experiencia en la formulación participativa y seguimiento de perfiles y planes de negocios agroindustriales. </w:t>
      </w:r>
    </w:p>
    <w:p w14:paraId="7B3C4AAD" w14:textId="77777777" w:rsidR="0021612B" w:rsidRDefault="0021612B" w:rsidP="00275ED8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37061DC0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00E11CBB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49B7B69A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18DF713F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09F2BC19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27E25736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5F2110D1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1309D81E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60181298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67CEA7D8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5D08D7DE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535B8FE7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454E91B7" w14:textId="77777777" w:rsid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0DF2616E" w14:textId="77777777" w:rsidR="0021612B" w:rsidRPr="0021612B" w:rsidRDefault="0021612B" w:rsidP="0021612B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</w:p>
    <w:p w14:paraId="53A4820B" w14:textId="77777777" w:rsidR="00C96314" w:rsidRDefault="00C96314" w:rsidP="00C96314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lang w:val="es-ES_tradnl" w:eastAsia="es-ES"/>
        </w:rPr>
      </w:pPr>
    </w:p>
    <w:p w14:paraId="3471F849" w14:textId="77777777" w:rsidR="00C96314" w:rsidRDefault="00C96314" w:rsidP="00C96314">
      <w:pPr>
        <w:widowControl/>
        <w:autoSpaceDE/>
        <w:autoSpaceDN/>
        <w:spacing w:after="160" w:line="245" w:lineRule="auto"/>
        <w:ind w:right="59"/>
        <w:contextualSpacing/>
        <w:jc w:val="both"/>
        <w:rPr>
          <w:rFonts w:eastAsia="Tahoma"/>
          <w:color w:val="000000"/>
          <w:lang w:val="es-ES_tradnl" w:eastAsia="es-ES"/>
        </w:rPr>
      </w:pPr>
    </w:p>
    <w:p w14:paraId="7B39624B" w14:textId="77777777" w:rsidR="002E0ED0" w:rsidRPr="002E0ED0" w:rsidRDefault="002E0ED0" w:rsidP="00EC5D5B">
      <w:pPr>
        <w:widowControl/>
        <w:numPr>
          <w:ilvl w:val="0"/>
          <w:numId w:val="9"/>
        </w:numPr>
        <w:autoSpaceDE/>
        <w:autoSpaceDN/>
        <w:spacing w:after="160" w:line="245" w:lineRule="auto"/>
        <w:ind w:left="567" w:right="59" w:firstLine="0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2E0ED0">
        <w:rPr>
          <w:rFonts w:eastAsia="Tahoma"/>
          <w:color w:val="000000"/>
          <w:sz w:val="20"/>
          <w:szCs w:val="20"/>
          <w:lang w:val="es-ES_tradnl" w:eastAsia="es-ES"/>
        </w:rPr>
        <w:t>Implementación y seguimiento de actividades a los perfiles y planes de negocios agroindustriales.</w:t>
      </w:r>
    </w:p>
    <w:p w14:paraId="637CC6F6" w14:textId="77777777" w:rsidR="002E0ED0" w:rsidRPr="002E0ED0" w:rsidRDefault="002E0ED0" w:rsidP="00EC5D5B">
      <w:pPr>
        <w:widowControl/>
        <w:numPr>
          <w:ilvl w:val="0"/>
          <w:numId w:val="9"/>
        </w:numPr>
        <w:autoSpaceDE/>
        <w:autoSpaceDN/>
        <w:spacing w:after="160" w:line="245" w:lineRule="auto"/>
        <w:ind w:left="709" w:right="59" w:hanging="142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2E0ED0">
        <w:rPr>
          <w:rFonts w:eastAsia="Tahoma"/>
          <w:color w:val="000000"/>
          <w:sz w:val="20"/>
          <w:szCs w:val="20"/>
          <w:lang w:val="es-ES_tradnl" w:eastAsia="es-ES"/>
        </w:rPr>
        <w:t>Conocimientos en gestión empresarial rural, bajo el marco de cadenas de valor en el sector agroalimentario.</w:t>
      </w:r>
    </w:p>
    <w:p w14:paraId="44E9C4FA" w14:textId="77777777" w:rsidR="002E0ED0" w:rsidRPr="002E0ED0" w:rsidRDefault="002E0ED0" w:rsidP="00EC5D5B">
      <w:pPr>
        <w:widowControl/>
        <w:numPr>
          <w:ilvl w:val="0"/>
          <w:numId w:val="9"/>
        </w:numPr>
        <w:autoSpaceDE/>
        <w:autoSpaceDN/>
        <w:spacing w:after="160" w:line="245" w:lineRule="auto"/>
        <w:ind w:left="709" w:right="59" w:hanging="142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2E0ED0">
        <w:rPr>
          <w:rFonts w:eastAsia="Tahoma"/>
          <w:color w:val="000000"/>
          <w:sz w:val="20"/>
          <w:szCs w:val="20"/>
          <w:lang w:val="es-ES_tradnl" w:eastAsia="es-ES"/>
        </w:rPr>
        <w:t>Conocimiento de metodologías participativas para el desarrollo de procesos que permita aprender y compartir conocimientos y experiencias con los y las beneficiarios del proyecto. (deseable)</w:t>
      </w:r>
    </w:p>
    <w:p w14:paraId="57367D17" w14:textId="77777777" w:rsidR="002E0ED0" w:rsidRPr="002E0ED0" w:rsidRDefault="002E0ED0" w:rsidP="00EC5D5B">
      <w:pPr>
        <w:widowControl/>
        <w:numPr>
          <w:ilvl w:val="0"/>
          <w:numId w:val="9"/>
        </w:numPr>
        <w:autoSpaceDE/>
        <w:autoSpaceDN/>
        <w:spacing w:after="160" w:line="245" w:lineRule="auto"/>
        <w:ind w:left="709" w:right="59" w:hanging="142"/>
        <w:contextualSpacing/>
        <w:jc w:val="both"/>
        <w:rPr>
          <w:rFonts w:eastAsia="Tahoma"/>
          <w:color w:val="000000"/>
          <w:sz w:val="20"/>
          <w:szCs w:val="20"/>
          <w:lang w:val="es-ES_tradnl" w:eastAsia="es-ES"/>
        </w:rPr>
      </w:pPr>
      <w:r w:rsidRPr="002E0ED0">
        <w:rPr>
          <w:rFonts w:eastAsia="Tahoma"/>
          <w:color w:val="000000"/>
          <w:sz w:val="20"/>
          <w:szCs w:val="20"/>
          <w:lang w:val="es-ES_tradnl" w:eastAsia="es-ES"/>
        </w:rPr>
        <w:t>Conocimiento del área geográfica de la regional que está aplicando y de las oportunidades y potencialidades de negocios en la misma será considerado deseable.</w:t>
      </w:r>
    </w:p>
    <w:p w14:paraId="6069C620" w14:textId="77777777" w:rsidR="002E0ED0" w:rsidRPr="002E0ED0" w:rsidRDefault="002E0ED0" w:rsidP="00EC5D5B">
      <w:pPr>
        <w:widowControl/>
        <w:autoSpaceDE/>
        <w:autoSpaceDN/>
        <w:ind w:left="567"/>
        <w:jc w:val="both"/>
        <w:rPr>
          <w:rFonts w:eastAsia="Tahoma"/>
          <w:color w:val="000000"/>
          <w:sz w:val="20"/>
          <w:szCs w:val="20"/>
          <w:lang w:val="es-HN" w:eastAsia="es-ES"/>
        </w:rPr>
      </w:pPr>
    </w:p>
    <w:p w14:paraId="54E2B39B" w14:textId="77777777" w:rsidR="002E0ED0" w:rsidRPr="002E0ED0" w:rsidRDefault="002E0ED0" w:rsidP="00EC5D5B">
      <w:pPr>
        <w:widowControl/>
        <w:autoSpaceDE/>
        <w:autoSpaceDN/>
        <w:ind w:left="567"/>
        <w:jc w:val="both"/>
        <w:rPr>
          <w:rFonts w:eastAsia="Tahoma"/>
          <w:b/>
          <w:sz w:val="20"/>
          <w:szCs w:val="20"/>
          <w:lang w:val="es-HN" w:eastAsia="es-ES"/>
        </w:rPr>
      </w:pPr>
      <w:r w:rsidRPr="002E0ED0">
        <w:rPr>
          <w:rFonts w:eastAsia="Tahoma"/>
          <w:b/>
          <w:sz w:val="20"/>
          <w:szCs w:val="20"/>
          <w:lang w:val="es-HN" w:eastAsia="es-ES"/>
        </w:rPr>
        <w:t>Otros</w:t>
      </w:r>
    </w:p>
    <w:p w14:paraId="1811366D" w14:textId="77777777" w:rsidR="002E0ED0" w:rsidRPr="002E0ED0" w:rsidRDefault="002E0ED0" w:rsidP="00EC5D5B">
      <w:pPr>
        <w:widowControl/>
        <w:numPr>
          <w:ilvl w:val="0"/>
          <w:numId w:val="8"/>
        </w:numPr>
        <w:autoSpaceDE/>
        <w:autoSpaceDN/>
        <w:spacing w:line="259" w:lineRule="auto"/>
        <w:ind w:left="567" w:firstLine="0"/>
        <w:jc w:val="both"/>
        <w:rPr>
          <w:rFonts w:eastAsia="Tahoma"/>
          <w:bCs/>
          <w:kern w:val="2"/>
          <w:sz w:val="20"/>
          <w:szCs w:val="20"/>
          <w:lang w:val="es-HN" w:eastAsia="es-ES"/>
          <w14:ligatures w14:val="standardContextual"/>
        </w:rPr>
      </w:pPr>
      <w:r w:rsidRPr="002E0ED0">
        <w:rPr>
          <w:rFonts w:eastAsia="Tahoma"/>
          <w:color w:val="000000"/>
          <w:sz w:val="20"/>
          <w:szCs w:val="20"/>
          <w:lang w:val="es-HN" w:eastAsia="es-ES"/>
        </w:rPr>
        <w:t xml:space="preserve">Conocimiento de las herramientas informáticas MS Office (MS Word, MS Excel, MS </w:t>
      </w:r>
      <w:proofErr w:type="spellStart"/>
      <w:r w:rsidRPr="002E0ED0">
        <w:rPr>
          <w:rFonts w:eastAsia="Tahoma"/>
          <w:color w:val="000000"/>
          <w:sz w:val="20"/>
          <w:szCs w:val="20"/>
          <w:lang w:val="es-HN" w:eastAsia="es-ES"/>
        </w:rPr>
        <w:t>Power</w:t>
      </w:r>
      <w:proofErr w:type="spellEnd"/>
      <w:r w:rsidRPr="002E0ED0">
        <w:rPr>
          <w:rFonts w:eastAsia="Tahoma"/>
          <w:color w:val="000000"/>
          <w:sz w:val="20"/>
          <w:szCs w:val="20"/>
          <w:lang w:val="es-HN" w:eastAsia="es-ES"/>
        </w:rPr>
        <w:t xml:space="preserve"> Point).</w:t>
      </w:r>
    </w:p>
    <w:p w14:paraId="71629A5B" w14:textId="77777777" w:rsidR="00600E4D" w:rsidRPr="00CF32C8" w:rsidRDefault="002E0ED0" w:rsidP="00EC5D5B">
      <w:pPr>
        <w:widowControl/>
        <w:numPr>
          <w:ilvl w:val="0"/>
          <w:numId w:val="8"/>
        </w:numPr>
        <w:autoSpaceDE/>
        <w:autoSpaceDN/>
        <w:spacing w:line="245" w:lineRule="exact"/>
        <w:ind w:left="709" w:hanging="142"/>
        <w:jc w:val="both"/>
        <w:rPr>
          <w:sz w:val="20"/>
          <w:szCs w:val="20"/>
        </w:rPr>
      </w:pPr>
      <w:r w:rsidRPr="002E0ED0">
        <w:rPr>
          <w:rFonts w:eastAsia="Tahoma"/>
          <w:color w:val="000000"/>
          <w:sz w:val="20"/>
          <w:szCs w:val="20"/>
          <w:lang w:val="es-HN" w:eastAsia="es-ES"/>
        </w:rPr>
        <w:t>Con permanencia en el área de cobertura de según la regional que aplica. (deseable).</w:t>
      </w:r>
    </w:p>
    <w:p w14:paraId="02786F05" w14:textId="6FF3A735" w:rsidR="00204D65" w:rsidRDefault="008530D5" w:rsidP="00600E4D">
      <w:pPr>
        <w:widowControl/>
        <w:autoSpaceDE/>
        <w:autoSpaceDN/>
        <w:spacing w:line="245" w:lineRule="exact"/>
        <w:ind w:left="709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8530D5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>
      <w:pPr>
        <w:pStyle w:val="Textoindependiente"/>
        <w:rPr>
          <w:b/>
        </w:rPr>
      </w:pPr>
    </w:p>
    <w:p w14:paraId="60AF2EB2" w14:textId="77777777" w:rsidR="00204D65" w:rsidRDefault="008530D5">
      <w:pPr>
        <w:pStyle w:val="Ttulo1"/>
        <w:ind w:left="619"/>
        <w:jc w:val="left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>
      <w:pPr>
        <w:pStyle w:val="Textoindependiente"/>
        <w:spacing w:before="1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39CE0575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921F88">
        <w:rPr>
          <w:b/>
          <w:color w:val="000000"/>
          <w:sz w:val="20"/>
          <w:u w:val="single"/>
          <w:shd w:val="clear" w:color="auto" w:fill="FAE3D4"/>
        </w:rPr>
        <w:t>2</w:t>
      </w:r>
      <w:r w:rsidR="00764F98">
        <w:rPr>
          <w:b/>
          <w:color w:val="000000"/>
          <w:sz w:val="20"/>
          <w:u w:val="single"/>
          <w:shd w:val="clear" w:color="auto" w:fill="FAE3D4"/>
        </w:rPr>
        <w:t>0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921F88">
        <w:rPr>
          <w:b/>
          <w:color w:val="000000"/>
          <w:spacing w:val="-2"/>
          <w:sz w:val="20"/>
          <w:u w:val="single"/>
          <w:shd w:val="clear" w:color="auto" w:fill="FAE3D4"/>
        </w:rPr>
        <w:t>agosto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76CDD347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921F88">
        <w:rPr>
          <w:spacing w:val="-2"/>
        </w:rPr>
        <w:t>04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21F88">
        <w:rPr>
          <w:spacing w:val="-4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DFF43BB"/>
    <w:multiLevelType w:val="multilevel"/>
    <w:tmpl w:val="2F50693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065E0D"/>
    <w:multiLevelType w:val="hybridMultilevel"/>
    <w:tmpl w:val="A816EC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7"/>
  </w:num>
  <w:num w:numId="4" w16cid:durableId="149253495">
    <w:abstractNumId w:val="6"/>
  </w:num>
  <w:num w:numId="5" w16cid:durableId="152258855">
    <w:abstractNumId w:val="2"/>
  </w:num>
  <w:num w:numId="6" w16cid:durableId="1188445333">
    <w:abstractNumId w:val="8"/>
  </w:num>
  <w:num w:numId="7" w16cid:durableId="74594438">
    <w:abstractNumId w:val="4"/>
  </w:num>
  <w:num w:numId="8" w16cid:durableId="543567869">
    <w:abstractNumId w:val="3"/>
  </w:num>
  <w:num w:numId="9" w16cid:durableId="819081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E5A"/>
    <w:rsid w:val="00054B26"/>
    <w:rsid w:val="00076768"/>
    <w:rsid w:val="00090972"/>
    <w:rsid w:val="000A726D"/>
    <w:rsid w:val="000B416D"/>
    <w:rsid w:val="000B6FEF"/>
    <w:rsid w:val="000C38BA"/>
    <w:rsid w:val="000D2CBA"/>
    <w:rsid w:val="000F1B52"/>
    <w:rsid w:val="001258C3"/>
    <w:rsid w:val="00163731"/>
    <w:rsid w:val="00165DF6"/>
    <w:rsid w:val="0016605E"/>
    <w:rsid w:val="001770B3"/>
    <w:rsid w:val="001856DA"/>
    <w:rsid w:val="001A14BC"/>
    <w:rsid w:val="001D328F"/>
    <w:rsid w:val="001E2E13"/>
    <w:rsid w:val="001E49E2"/>
    <w:rsid w:val="00204D65"/>
    <w:rsid w:val="00215ACC"/>
    <w:rsid w:val="0021612B"/>
    <w:rsid w:val="002206A8"/>
    <w:rsid w:val="00246843"/>
    <w:rsid w:val="002709D6"/>
    <w:rsid w:val="002741A8"/>
    <w:rsid w:val="00275ED8"/>
    <w:rsid w:val="00276458"/>
    <w:rsid w:val="00277EEE"/>
    <w:rsid w:val="002A2252"/>
    <w:rsid w:val="002B1DEE"/>
    <w:rsid w:val="002B50D5"/>
    <w:rsid w:val="002D529C"/>
    <w:rsid w:val="002E0ED0"/>
    <w:rsid w:val="002F1D87"/>
    <w:rsid w:val="0032245E"/>
    <w:rsid w:val="00324919"/>
    <w:rsid w:val="00351261"/>
    <w:rsid w:val="00357C1E"/>
    <w:rsid w:val="00361B62"/>
    <w:rsid w:val="003B5B13"/>
    <w:rsid w:val="003C432D"/>
    <w:rsid w:val="003E5E0C"/>
    <w:rsid w:val="003E6E91"/>
    <w:rsid w:val="003E77EA"/>
    <w:rsid w:val="003F1BE1"/>
    <w:rsid w:val="003F3DEC"/>
    <w:rsid w:val="00423491"/>
    <w:rsid w:val="00451385"/>
    <w:rsid w:val="00455B69"/>
    <w:rsid w:val="00462A0E"/>
    <w:rsid w:val="00462EF5"/>
    <w:rsid w:val="00465583"/>
    <w:rsid w:val="0047728C"/>
    <w:rsid w:val="004908AD"/>
    <w:rsid w:val="004A1E13"/>
    <w:rsid w:val="004A7831"/>
    <w:rsid w:val="004B2CEA"/>
    <w:rsid w:val="004B7ECE"/>
    <w:rsid w:val="004C4CDE"/>
    <w:rsid w:val="004C7FD6"/>
    <w:rsid w:val="004D4074"/>
    <w:rsid w:val="0052743E"/>
    <w:rsid w:val="00555494"/>
    <w:rsid w:val="00575E93"/>
    <w:rsid w:val="00594C03"/>
    <w:rsid w:val="005A15D8"/>
    <w:rsid w:val="005D5C56"/>
    <w:rsid w:val="005E3BAC"/>
    <w:rsid w:val="00600E4D"/>
    <w:rsid w:val="00614475"/>
    <w:rsid w:val="00634CB6"/>
    <w:rsid w:val="006367DA"/>
    <w:rsid w:val="006414B3"/>
    <w:rsid w:val="006527FD"/>
    <w:rsid w:val="0067061E"/>
    <w:rsid w:val="0067186D"/>
    <w:rsid w:val="00671CAA"/>
    <w:rsid w:val="00681215"/>
    <w:rsid w:val="0069248E"/>
    <w:rsid w:val="006962FC"/>
    <w:rsid w:val="006C2AD1"/>
    <w:rsid w:val="006C327C"/>
    <w:rsid w:val="006E27A5"/>
    <w:rsid w:val="006F7DA7"/>
    <w:rsid w:val="007367FF"/>
    <w:rsid w:val="00764F98"/>
    <w:rsid w:val="00772FC8"/>
    <w:rsid w:val="007762DC"/>
    <w:rsid w:val="007776CD"/>
    <w:rsid w:val="007B0BB1"/>
    <w:rsid w:val="007D5815"/>
    <w:rsid w:val="007F0D63"/>
    <w:rsid w:val="007F3BCF"/>
    <w:rsid w:val="007F54F1"/>
    <w:rsid w:val="008530D5"/>
    <w:rsid w:val="008833C8"/>
    <w:rsid w:val="008875E8"/>
    <w:rsid w:val="008A04E6"/>
    <w:rsid w:val="008B72D2"/>
    <w:rsid w:val="008C269A"/>
    <w:rsid w:val="009060B9"/>
    <w:rsid w:val="0091255D"/>
    <w:rsid w:val="00921F88"/>
    <w:rsid w:val="0095181B"/>
    <w:rsid w:val="0098604E"/>
    <w:rsid w:val="0099558F"/>
    <w:rsid w:val="009B09BF"/>
    <w:rsid w:val="009D0D2B"/>
    <w:rsid w:val="009E2A6D"/>
    <w:rsid w:val="00A10A63"/>
    <w:rsid w:val="00A30EA1"/>
    <w:rsid w:val="00A32E0D"/>
    <w:rsid w:val="00A73352"/>
    <w:rsid w:val="00A76EA7"/>
    <w:rsid w:val="00A84F09"/>
    <w:rsid w:val="00A864AC"/>
    <w:rsid w:val="00AD196B"/>
    <w:rsid w:val="00B2142E"/>
    <w:rsid w:val="00B41397"/>
    <w:rsid w:val="00B47B87"/>
    <w:rsid w:val="00B53A02"/>
    <w:rsid w:val="00B54FBA"/>
    <w:rsid w:val="00B557E6"/>
    <w:rsid w:val="00B57E85"/>
    <w:rsid w:val="00B81247"/>
    <w:rsid w:val="00B93662"/>
    <w:rsid w:val="00B95821"/>
    <w:rsid w:val="00BA098C"/>
    <w:rsid w:val="00BA7029"/>
    <w:rsid w:val="00BB2CD8"/>
    <w:rsid w:val="00BC6B6F"/>
    <w:rsid w:val="00BD1D89"/>
    <w:rsid w:val="00BD7383"/>
    <w:rsid w:val="00C06F39"/>
    <w:rsid w:val="00C20147"/>
    <w:rsid w:val="00C328F0"/>
    <w:rsid w:val="00C46CCD"/>
    <w:rsid w:val="00C47D1F"/>
    <w:rsid w:val="00C6514C"/>
    <w:rsid w:val="00C717A2"/>
    <w:rsid w:val="00C96314"/>
    <w:rsid w:val="00CB66D8"/>
    <w:rsid w:val="00CC46CC"/>
    <w:rsid w:val="00CD7101"/>
    <w:rsid w:val="00CE0051"/>
    <w:rsid w:val="00CF32C8"/>
    <w:rsid w:val="00D26D2A"/>
    <w:rsid w:val="00D81906"/>
    <w:rsid w:val="00D85771"/>
    <w:rsid w:val="00DA382E"/>
    <w:rsid w:val="00DA3F45"/>
    <w:rsid w:val="00DB4821"/>
    <w:rsid w:val="00DC3A97"/>
    <w:rsid w:val="00DF1325"/>
    <w:rsid w:val="00E366D5"/>
    <w:rsid w:val="00E44F9F"/>
    <w:rsid w:val="00E57CC9"/>
    <w:rsid w:val="00E70359"/>
    <w:rsid w:val="00EA3083"/>
    <w:rsid w:val="00EA378F"/>
    <w:rsid w:val="00EB38C0"/>
    <w:rsid w:val="00EC5D5B"/>
    <w:rsid w:val="00EE0F07"/>
    <w:rsid w:val="00EF2D53"/>
    <w:rsid w:val="00EF33CD"/>
    <w:rsid w:val="00EF6D23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Nora Lizzette Chavéz</cp:lastModifiedBy>
  <cp:revision>16</cp:revision>
  <cp:lastPrinted>2025-08-05T03:40:00Z</cp:lastPrinted>
  <dcterms:created xsi:type="dcterms:W3CDTF">2025-08-05T03:38:00Z</dcterms:created>
  <dcterms:modified xsi:type="dcterms:W3CDTF">2025-08-05T03:56:00Z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