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31B3C" w14:textId="77777777" w:rsidR="00834FC3" w:rsidRPr="00834FC3" w:rsidRDefault="00834FC3" w:rsidP="00834FC3">
      <w:pPr>
        <w:pStyle w:val="Sinespaciado"/>
        <w:jc w:val="center"/>
        <w:rPr>
          <w:rFonts w:ascii="Times New Roman" w:hAnsi="Times New Roman" w:cs="Times New Roman"/>
          <w:b/>
          <w:bCs/>
          <w:iCs/>
          <w:lang w:val="pt-BR"/>
        </w:rPr>
      </w:pPr>
      <w:r w:rsidRPr="00834FC3">
        <w:rPr>
          <w:rFonts w:ascii="Times New Roman" w:hAnsi="Times New Roman" w:cs="Times New Roman"/>
          <w:b/>
          <w:bCs/>
          <w:iCs/>
          <w:lang w:val="pt-BR"/>
        </w:rPr>
        <w:t>Proceso: SDO Nacional Nº SAG-COMRURAL-III-SDO-O-37-2026</w:t>
      </w:r>
    </w:p>
    <w:p w14:paraId="0AB8BB18" w14:textId="77777777" w:rsidR="00834FC3" w:rsidRPr="00834FC3" w:rsidRDefault="00834FC3" w:rsidP="00834FC3">
      <w:pPr>
        <w:pStyle w:val="Sinespaciado"/>
        <w:jc w:val="center"/>
        <w:rPr>
          <w:rFonts w:ascii="Times New Roman" w:hAnsi="Times New Roman" w:cs="Times New Roman"/>
          <w:b/>
          <w:bCs/>
          <w:iCs/>
          <w:lang w:val="en-US"/>
        </w:rPr>
      </w:pPr>
      <w:r w:rsidRPr="00834FC3">
        <w:rPr>
          <w:rFonts w:ascii="Times New Roman" w:hAnsi="Times New Roman" w:cs="Times New Roman"/>
          <w:b/>
          <w:bCs/>
          <w:iCs/>
          <w:lang w:val="en-US"/>
        </w:rPr>
        <w:t>(Ref. STEP: HN-SAG-566872-CW-RFB)</w:t>
      </w:r>
    </w:p>
    <w:p w14:paraId="6BEE4994" w14:textId="77777777" w:rsidR="00834FC3" w:rsidRPr="00AB454C" w:rsidRDefault="00834FC3" w:rsidP="00834FC3">
      <w:pPr>
        <w:pStyle w:val="Sinespaciado"/>
        <w:jc w:val="center"/>
        <w:rPr>
          <w:rFonts w:ascii="Times New Roman" w:hAnsi="Times New Roman" w:cs="Times New Roman"/>
          <w:b/>
          <w:bCs/>
          <w:iCs/>
        </w:rPr>
      </w:pPr>
      <w:r w:rsidRPr="00AB454C">
        <w:rPr>
          <w:rFonts w:ascii="Times New Roman" w:hAnsi="Times New Roman" w:cs="Times New Roman"/>
          <w:b/>
          <w:bCs/>
          <w:iCs/>
        </w:rPr>
        <w:t>“OBRAS DE MEJORAMIENTO DE ESTACIONES EXPERIMENTALES DICTA”</w:t>
      </w:r>
    </w:p>
    <w:p w14:paraId="2F89A602" w14:textId="77777777" w:rsidR="00834FC3" w:rsidRPr="00AB454C" w:rsidRDefault="00834FC3" w:rsidP="00834FC3">
      <w:pPr>
        <w:pStyle w:val="Sinespaciado"/>
        <w:jc w:val="both"/>
        <w:rPr>
          <w:rFonts w:ascii="Times New Roman" w:hAnsi="Times New Roman" w:cs="Times New Roman"/>
          <w:iCs/>
        </w:rPr>
      </w:pPr>
    </w:p>
    <w:p w14:paraId="4EB25C4A" w14:textId="77777777" w:rsidR="00834FC3" w:rsidRPr="00AB454C" w:rsidRDefault="00834FC3" w:rsidP="00834FC3">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rPr>
        <w:t>1.</w:t>
      </w:r>
      <w:r w:rsidRPr="00AB454C">
        <w:rPr>
          <w:rFonts w:ascii="Times New Roman" w:hAnsi="Times New Roman" w:cs="Times New Roman"/>
          <w:iCs/>
          <w:sz w:val="20"/>
          <w:szCs w:val="20"/>
        </w:rPr>
        <w:tab/>
        <w:t>La República de Honduras a través de la Secretaría de Estado en los Despachos de Agricultura y Ganadería (SAG) ha recibido financiamiento de la Asociación Internacional de Fomento (AIF) (el “Banco”) en la forma de un crédito, en adelante, el “crédito”, para financiar parcialmente el costo del Proyecto Innovación para la Competitividad Rural (</w:t>
      </w:r>
      <w:proofErr w:type="spellStart"/>
      <w:r w:rsidRPr="00AB454C">
        <w:rPr>
          <w:rFonts w:ascii="Times New Roman" w:hAnsi="Times New Roman" w:cs="Times New Roman"/>
          <w:iCs/>
          <w:sz w:val="20"/>
          <w:szCs w:val="20"/>
        </w:rPr>
        <w:t>ComRural</w:t>
      </w:r>
      <w:proofErr w:type="spellEnd"/>
      <w:r w:rsidRPr="00AB454C">
        <w:rPr>
          <w:rFonts w:ascii="Times New Roman" w:hAnsi="Times New Roman" w:cs="Times New Roman"/>
          <w:iCs/>
          <w:sz w:val="20"/>
          <w:szCs w:val="20"/>
        </w:rPr>
        <w:t xml:space="preserve">) III- Convenio de Crédito No. IDA-6917-HN, y se propone utilizar parte de los fondos para efectuar los pagos estipulados en los contratos para las </w:t>
      </w:r>
      <w:r w:rsidRPr="00AB454C">
        <w:rPr>
          <w:rFonts w:ascii="Times New Roman" w:hAnsi="Times New Roman" w:cs="Times New Roman"/>
          <w:b/>
          <w:bCs/>
          <w:iCs/>
          <w:sz w:val="20"/>
          <w:szCs w:val="20"/>
        </w:rPr>
        <w:t>OBRAS DE MEJORAMIENTO DE ESTACIONES EXPERIMENTALES DICTA</w:t>
      </w:r>
      <w:r w:rsidRPr="00AB454C">
        <w:rPr>
          <w:rFonts w:ascii="Times New Roman" w:hAnsi="Times New Roman" w:cs="Times New Roman"/>
          <w:iCs/>
          <w:sz w:val="20"/>
          <w:szCs w:val="20"/>
        </w:rPr>
        <w:t>.</w:t>
      </w:r>
    </w:p>
    <w:p w14:paraId="2B8B5A40" w14:textId="77777777" w:rsidR="00834FC3" w:rsidRPr="00AB454C" w:rsidRDefault="00834FC3" w:rsidP="00834FC3">
      <w:pPr>
        <w:pStyle w:val="Sinespaciado"/>
        <w:ind w:left="284" w:hanging="284"/>
        <w:jc w:val="both"/>
        <w:rPr>
          <w:rFonts w:ascii="Times New Roman" w:hAnsi="Times New Roman" w:cs="Times New Roman"/>
          <w:iCs/>
          <w:sz w:val="20"/>
          <w:szCs w:val="20"/>
        </w:rPr>
      </w:pPr>
    </w:p>
    <w:p w14:paraId="1C121B26" w14:textId="77777777" w:rsidR="00834FC3" w:rsidRPr="00AB454C" w:rsidRDefault="00834FC3" w:rsidP="00834FC3">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sz w:val="20"/>
          <w:szCs w:val="20"/>
        </w:rPr>
        <w:t>2.</w:t>
      </w:r>
      <w:r w:rsidRPr="00AB454C">
        <w:rPr>
          <w:rFonts w:ascii="Times New Roman" w:hAnsi="Times New Roman" w:cs="Times New Roman"/>
          <w:iCs/>
          <w:sz w:val="20"/>
          <w:szCs w:val="20"/>
        </w:rPr>
        <w:tab/>
        <w:t xml:space="preserve">La Secretaría de Estado en los Despachos de Agricultura y Ganadería (SAG), a través del Proyecto Innovación para la Competitividad Rural (COMRURAL) III, invita a las Sociedades Mercantiles elegibles (Empresas Constructoras Legalmente Constituidas) a presentar ofertas cerradas para la ejecución de las siguientes obras: </w:t>
      </w:r>
    </w:p>
    <w:p w14:paraId="7DA848BB" w14:textId="77777777" w:rsidR="00834FC3" w:rsidRPr="00AB454C" w:rsidRDefault="00834FC3" w:rsidP="00834FC3">
      <w:pPr>
        <w:pStyle w:val="Sinespaciado"/>
        <w:ind w:left="284" w:hanging="284"/>
        <w:jc w:val="both"/>
        <w:rPr>
          <w:rFonts w:ascii="Times New Roman" w:hAnsi="Times New Roman" w:cs="Times New Roman"/>
          <w:iCs/>
        </w:rPr>
      </w:pP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012"/>
        <w:gridCol w:w="2992"/>
        <w:gridCol w:w="1900"/>
      </w:tblGrid>
      <w:tr w:rsidR="00834FC3" w:rsidRPr="00AB454C" w14:paraId="41C2E552" w14:textId="77777777" w:rsidTr="00D03CFA">
        <w:trPr>
          <w:trHeight w:val="365"/>
          <w:jc w:val="center"/>
        </w:trPr>
        <w:tc>
          <w:tcPr>
            <w:tcW w:w="552" w:type="pct"/>
            <w:shd w:val="clear" w:color="auto" w:fill="BDD6EE" w:themeFill="accent5" w:themeFillTint="66"/>
          </w:tcPr>
          <w:p w14:paraId="3BFB3C86" w14:textId="77777777" w:rsidR="00834FC3" w:rsidRPr="00AB454C" w:rsidRDefault="00834FC3" w:rsidP="00D03CFA">
            <w:pPr>
              <w:jc w:val="center"/>
              <w:rPr>
                <w:b/>
                <w:sz w:val="20"/>
                <w:szCs w:val="20"/>
                <w:lang w:val="es-ES"/>
              </w:rPr>
            </w:pPr>
            <w:r w:rsidRPr="00AB454C">
              <w:rPr>
                <w:b/>
                <w:sz w:val="20"/>
                <w:szCs w:val="20"/>
                <w:lang w:val="es-ES"/>
              </w:rPr>
              <w:t>No. de Lote</w:t>
            </w:r>
          </w:p>
        </w:tc>
        <w:tc>
          <w:tcPr>
            <w:tcW w:w="1695" w:type="pct"/>
            <w:shd w:val="clear" w:color="auto" w:fill="BDD6EE" w:themeFill="accent5" w:themeFillTint="66"/>
            <w:vAlign w:val="center"/>
          </w:tcPr>
          <w:p w14:paraId="304DADA2" w14:textId="77777777" w:rsidR="00834FC3" w:rsidRPr="00AB454C" w:rsidRDefault="00834FC3" w:rsidP="00D03CFA">
            <w:pPr>
              <w:jc w:val="center"/>
              <w:rPr>
                <w:b/>
                <w:sz w:val="20"/>
                <w:szCs w:val="20"/>
                <w:lang w:val="es-ES"/>
              </w:rPr>
            </w:pPr>
            <w:bookmarkStart w:id="0" w:name="_Hlk230263043"/>
            <w:r w:rsidRPr="00AB454C">
              <w:rPr>
                <w:b/>
                <w:sz w:val="20"/>
                <w:szCs w:val="20"/>
                <w:lang w:val="es-ES"/>
              </w:rPr>
              <w:t>Nombre del Proyecto</w:t>
            </w:r>
          </w:p>
        </w:tc>
        <w:tc>
          <w:tcPr>
            <w:tcW w:w="1684" w:type="pct"/>
            <w:shd w:val="clear" w:color="auto" w:fill="BDD6EE" w:themeFill="accent5" w:themeFillTint="66"/>
            <w:vAlign w:val="center"/>
          </w:tcPr>
          <w:p w14:paraId="2F0AE83C" w14:textId="77777777" w:rsidR="00834FC3" w:rsidRPr="00AB454C" w:rsidRDefault="00834FC3" w:rsidP="00D03CFA">
            <w:pPr>
              <w:jc w:val="center"/>
              <w:rPr>
                <w:b/>
                <w:sz w:val="20"/>
                <w:szCs w:val="20"/>
                <w:lang w:val="es-ES"/>
              </w:rPr>
            </w:pPr>
            <w:r w:rsidRPr="00AB454C">
              <w:rPr>
                <w:b/>
                <w:sz w:val="20"/>
                <w:szCs w:val="20"/>
                <w:lang w:val="es-ES"/>
              </w:rPr>
              <w:t>Ubicación</w:t>
            </w:r>
          </w:p>
        </w:tc>
        <w:tc>
          <w:tcPr>
            <w:tcW w:w="1069" w:type="pct"/>
            <w:shd w:val="clear" w:color="auto" w:fill="BDD6EE" w:themeFill="accent5" w:themeFillTint="66"/>
            <w:vAlign w:val="center"/>
          </w:tcPr>
          <w:p w14:paraId="507C0B1B" w14:textId="77777777" w:rsidR="00834FC3" w:rsidRPr="00AB454C" w:rsidRDefault="00834FC3" w:rsidP="00D03CFA">
            <w:pPr>
              <w:jc w:val="center"/>
              <w:rPr>
                <w:b/>
                <w:sz w:val="20"/>
                <w:szCs w:val="20"/>
                <w:lang w:val="es-ES"/>
              </w:rPr>
            </w:pPr>
            <w:r w:rsidRPr="00AB454C">
              <w:rPr>
                <w:b/>
                <w:sz w:val="20"/>
                <w:szCs w:val="20"/>
                <w:lang w:val="es-ES"/>
              </w:rPr>
              <w:t>Plazo de Ejecución</w:t>
            </w:r>
          </w:p>
        </w:tc>
      </w:tr>
      <w:tr w:rsidR="00834FC3" w:rsidRPr="00AB454C" w14:paraId="55ACB89F" w14:textId="77777777" w:rsidTr="00D03CFA">
        <w:trPr>
          <w:trHeight w:val="979"/>
          <w:jc w:val="center"/>
        </w:trPr>
        <w:tc>
          <w:tcPr>
            <w:tcW w:w="552" w:type="pct"/>
            <w:vAlign w:val="center"/>
          </w:tcPr>
          <w:p w14:paraId="6CE464CF" w14:textId="77777777" w:rsidR="00834FC3" w:rsidRPr="00AB454C" w:rsidRDefault="00834FC3" w:rsidP="00D03CFA">
            <w:pPr>
              <w:jc w:val="center"/>
              <w:rPr>
                <w:sz w:val="20"/>
                <w:szCs w:val="20"/>
                <w:lang w:val="es-ES"/>
              </w:rPr>
            </w:pPr>
            <w:r w:rsidRPr="00AB454C">
              <w:rPr>
                <w:sz w:val="20"/>
                <w:szCs w:val="20"/>
                <w:lang w:val="es-ES"/>
              </w:rPr>
              <w:t>1</w:t>
            </w:r>
          </w:p>
        </w:tc>
        <w:tc>
          <w:tcPr>
            <w:tcW w:w="1695" w:type="pct"/>
            <w:shd w:val="clear" w:color="auto" w:fill="auto"/>
            <w:vAlign w:val="center"/>
          </w:tcPr>
          <w:p w14:paraId="10FC5A3B" w14:textId="77777777" w:rsidR="00834FC3" w:rsidRPr="00AB454C" w:rsidRDefault="00834FC3" w:rsidP="00D03CFA">
            <w:pPr>
              <w:jc w:val="center"/>
              <w:rPr>
                <w:sz w:val="20"/>
                <w:szCs w:val="20"/>
                <w:lang w:val="es-ES"/>
              </w:rPr>
            </w:pPr>
            <w:r w:rsidRPr="00AB454C">
              <w:rPr>
                <w:sz w:val="20"/>
                <w:szCs w:val="20"/>
                <w:lang w:val="es-ES"/>
              </w:rPr>
              <w:t xml:space="preserve">Mejoramiento a la infraestructura productiva en la estación experimental </w:t>
            </w:r>
            <w:proofErr w:type="spellStart"/>
            <w:r w:rsidRPr="00AB454C">
              <w:rPr>
                <w:sz w:val="20"/>
                <w:szCs w:val="20"/>
                <w:lang w:val="es-ES"/>
              </w:rPr>
              <w:t>Omonita</w:t>
            </w:r>
            <w:proofErr w:type="spellEnd"/>
            <w:r w:rsidRPr="00AB454C">
              <w:rPr>
                <w:sz w:val="20"/>
                <w:szCs w:val="20"/>
                <w:lang w:val="es-ES"/>
              </w:rPr>
              <w:t>.</w:t>
            </w:r>
          </w:p>
        </w:tc>
        <w:tc>
          <w:tcPr>
            <w:tcW w:w="1684" w:type="pct"/>
            <w:shd w:val="clear" w:color="auto" w:fill="auto"/>
            <w:vAlign w:val="center"/>
          </w:tcPr>
          <w:p w14:paraId="3C1E34D1" w14:textId="77777777" w:rsidR="00834FC3" w:rsidRPr="00AB454C" w:rsidRDefault="00834FC3" w:rsidP="00D03CFA">
            <w:pPr>
              <w:jc w:val="center"/>
              <w:rPr>
                <w:sz w:val="20"/>
                <w:szCs w:val="20"/>
                <w:lang w:val="es-ES"/>
              </w:rPr>
            </w:pPr>
            <w:r w:rsidRPr="00AB454C">
              <w:rPr>
                <w:sz w:val="20"/>
                <w:szCs w:val="20"/>
                <w:lang w:val="es-ES"/>
              </w:rPr>
              <w:t xml:space="preserve">Estación Experimental </w:t>
            </w:r>
            <w:proofErr w:type="spellStart"/>
            <w:r w:rsidRPr="00AB454C">
              <w:rPr>
                <w:sz w:val="20"/>
                <w:szCs w:val="20"/>
                <w:lang w:val="es-ES"/>
              </w:rPr>
              <w:t>Omonita</w:t>
            </w:r>
            <w:proofErr w:type="spellEnd"/>
            <w:r w:rsidRPr="00AB454C">
              <w:rPr>
                <w:sz w:val="20"/>
                <w:szCs w:val="20"/>
                <w:lang w:val="es-ES"/>
              </w:rPr>
              <w:t xml:space="preserve">, Colonia </w:t>
            </w:r>
            <w:proofErr w:type="spellStart"/>
            <w:r w:rsidRPr="00AB454C">
              <w:rPr>
                <w:sz w:val="20"/>
                <w:szCs w:val="20"/>
                <w:lang w:val="es-ES"/>
              </w:rPr>
              <w:t>Omonita</w:t>
            </w:r>
            <w:proofErr w:type="spellEnd"/>
            <w:r w:rsidRPr="00AB454C">
              <w:rPr>
                <w:sz w:val="20"/>
                <w:szCs w:val="20"/>
                <w:lang w:val="es-ES"/>
              </w:rPr>
              <w:t>, San Manuel, Cortés (Secretaría de Agricultura y Ganadería / DICTA).</w:t>
            </w:r>
          </w:p>
        </w:tc>
        <w:tc>
          <w:tcPr>
            <w:tcW w:w="1069" w:type="pct"/>
            <w:shd w:val="clear" w:color="auto" w:fill="auto"/>
            <w:vAlign w:val="center"/>
          </w:tcPr>
          <w:p w14:paraId="6DDD1648" w14:textId="77777777" w:rsidR="00834FC3" w:rsidRPr="00AB454C" w:rsidRDefault="00834FC3" w:rsidP="00D03CFA">
            <w:pPr>
              <w:jc w:val="center"/>
              <w:rPr>
                <w:color w:val="1F1F1F"/>
                <w:sz w:val="20"/>
                <w:szCs w:val="20"/>
                <w:shd w:val="clear" w:color="auto" w:fill="FFFFFF"/>
                <w:lang w:val="es-ES"/>
              </w:rPr>
            </w:pPr>
            <w:r w:rsidRPr="00AB454C">
              <w:rPr>
                <w:color w:val="1F1F1F"/>
                <w:sz w:val="20"/>
                <w:szCs w:val="20"/>
                <w:shd w:val="clear" w:color="auto" w:fill="FFFFFF"/>
                <w:lang w:val="es-ES"/>
              </w:rPr>
              <w:t>4 meses a partir de la recepción de la Orden de Inicio.</w:t>
            </w:r>
          </w:p>
        </w:tc>
      </w:tr>
      <w:tr w:rsidR="00834FC3" w:rsidRPr="00AB454C" w14:paraId="3EBDD710" w14:textId="77777777" w:rsidTr="00D03CFA">
        <w:trPr>
          <w:trHeight w:val="979"/>
          <w:jc w:val="center"/>
        </w:trPr>
        <w:tc>
          <w:tcPr>
            <w:tcW w:w="552" w:type="pct"/>
            <w:vAlign w:val="center"/>
          </w:tcPr>
          <w:p w14:paraId="5E339E53" w14:textId="77777777" w:rsidR="00834FC3" w:rsidRPr="00AB454C" w:rsidRDefault="00834FC3" w:rsidP="00D03CFA">
            <w:pPr>
              <w:jc w:val="center"/>
              <w:rPr>
                <w:sz w:val="20"/>
                <w:szCs w:val="20"/>
                <w:lang w:val="es-ES"/>
              </w:rPr>
            </w:pPr>
            <w:r w:rsidRPr="00AB454C">
              <w:rPr>
                <w:sz w:val="20"/>
                <w:szCs w:val="20"/>
                <w:lang w:val="es-ES"/>
              </w:rPr>
              <w:t>2</w:t>
            </w:r>
          </w:p>
        </w:tc>
        <w:tc>
          <w:tcPr>
            <w:tcW w:w="1695" w:type="pct"/>
            <w:shd w:val="clear" w:color="auto" w:fill="auto"/>
            <w:vAlign w:val="center"/>
          </w:tcPr>
          <w:p w14:paraId="7D4DCBF0" w14:textId="77777777" w:rsidR="00834FC3" w:rsidRPr="00AB454C" w:rsidRDefault="00834FC3" w:rsidP="00D03CFA">
            <w:pPr>
              <w:jc w:val="center"/>
              <w:rPr>
                <w:sz w:val="20"/>
                <w:szCs w:val="20"/>
                <w:lang w:val="es-ES"/>
              </w:rPr>
            </w:pPr>
            <w:r w:rsidRPr="00AB454C">
              <w:rPr>
                <w:sz w:val="20"/>
                <w:szCs w:val="20"/>
                <w:lang w:val="es-ES"/>
              </w:rPr>
              <w:t>Mejoramiento a la infraestructura productiva en la estación experimental La Lujosa.</w:t>
            </w:r>
          </w:p>
        </w:tc>
        <w:tc>
          <w:tcPr>
            <w:tcW w:w="1684" w:type="pct"/>
            <w:shd w:val="clear" w:color="auto" w:fill="auto"/>
            <w:vAlign w:val="center"/>
          </w:tcPr>
          <w:p w14:paraId="2C95A4B5" w14:textId="77777777" w:rsidR="00834FC3" w:rsidRPr="00AB454C" w:rsidRDefault="00834FC3" w:rsidP="00D03CFA">
            <w:pPr>
              <w:jc w:val="center"/>
              <w:rPr>
                <w:color w:val="1F1F1F"/>
                <w:sz w:val="20"/>
                <w:szCs w:val="20"/>
                <w:shd w:val="clear" w:color="auto" w:fill="FFFFFF"/>
                <w:lang w:val="es-ES"/>
              </w:rPr>
            </w:pPr>
            <w:r w:rsidRPr="00AB454C">
              <w:rPr>
                <w:color w:val="1F1F1F"/>
                <w:sz w:val="20"/>
                <w:szCs w:val="20"/>
                <w:shd w:val="clear" w:color="auto" w:fill="FFFFFF"/>
                <w:lang w:val="es-ES"/>
              </w:rPr>
              <w:t>Estación Experimental La Lujosa, Aldea Lajero Blanco, en el municipio de Marcovia, departamento de Choluteca.</w:t>
            </w:r>
          </w:p>
        </w:tc>
        <w:tc>
          <w:tcPr>
            <w:tcW w:w="1069" w:type="pct"/>
            <w:shd w:val="clear" w:color="auto" w:fill="auto"/>
            <w:vAlign w:val="center"/>
          </w:tcPr>
          <w:p w14:paraId="03DC8A9A" w14:textId="77777777" w:rsidR="00834FC3" w:rsidRPr="00AB454C" w:rsidRDefault="00834FC3" w:rsidP="00D03CFA">
            <w:pPr>
              <w:jc w:val="center"/>
              <w:rPr>
                <w:color w:val="1F1F1F"/>
                <w:sz w:val="20"/>
                <w:szCs w:val="20"/>
                <w:shd w:val="clear" w:color="auto" w:fill="FFFFFF"/>
                <w:lang w:val="es-ES"/>
              </w:rPr>
            </w:pPr>
            <w:r w:rsidRPr="00AB454C">
              <w:rPr>
                <w:color w:val="1F1F1F"/>
                <w:sz w:val="20"/>
                <w:szCs w:val="20"/>
                <w:shd w:val="clear" w:color="auto" w:fill="FFFFFF"/>
                <w:lang w:val="es-ES"/>
              </w:rPr>
              <w:t>4 meses a partir de la recepción de la Orden de Inicio.</w:t>
            </w:r>
          </w:p>
        </w:tc>
      </w:tr>
      <w:bookmarkEnd w:id="0"/>
    </w:tbl>
    <w:p w14:paraId="13F06598" w14:textId="77777777" w:rsidR="00834FC3" w:rsidRPr="00AB454C" w:rsidRDefault="00834FC3" w:rsidP="00834FC3">
      <w:pPr>
        <w:pStyle w:val="Sinespaciado"/>
        <w:ind w:left="284" w:hanging="284"/>
        <w:jc w:val="both"/>
        <w:rPr>
          <w:rFonts w:ascii="Times New Roman" w:hAnsi="Times New Roman" w:cs="Times New Roman"/>
          <w:iCs/>
        </w:rPr>
      </w:pPr>
    </w:p>
    <w:p w14:paraId="08763776" w14:textId="77777777" w:rsidR="00834FC3" w:rsidRPr="00AB454C" w:rsidRDefault="00834FC3" w:rsidP="00834FC3">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rPr>
        <w:t>3.</w:t>
      </w:r>
      <w:r w:rsidRPr="00AB454C">
        <w:rPr>
          <w:rFonts w:ascii="Times New Roman" w:hAnsi="Times New Roman" w:cs="Times New Roman"/>
          <w:iCs/>
        </w:rPr>
        <w:tab/>
      </w:r>
      <w:r w:rsidRPr="00AB454C">
        <w:rPr>
          <w:rFonts w:ascii="Times New Roman" w:hAnsi="Times New Roman" w:cs="Times New Roman"/>
          <w:iCs/>
          <w:sz w:val="20"/>
          <w:szCs w:val="20"/>
        </w:rPr>
        <w:t xml:space="preserve">La adquisición se efectuará conforme a los procedimientos de Solicitud de Ofertas con acceso al mercado Nacional descritos en las Regulaciones de Adquisiciones para Prestatarios en Proyectos de Inversión publicadas por el Banco Mundial, Cuarta Edición Noviembre de 2020. </w:t>
      </w:r>
    </w:p>
    <w:p w14:paraId="3A3A6908" w14:textId="77777777" w:rsidR="00834FC3" w:rsidRPr="00AB454C" w:rsidRDefault="00834FC3" w:rsidP="00834FC3">
      <w:pPr>
        <w:pStyle w:val="Sinespaciado"/>
        <w:ind w:left="284" w:hanging="284"/>
        <w:jc w:val="both"/>
        <w:rPr>
          <w:rFonts w:ascii="Times New Roman" w:hAnsi="Times New Roman" w:cs="Times New Roman"/>
          <w:iCs/>
          <w:sz w:val="20"/>
          <w:szCs w:val="20"/>
        </w:rPr>
      </w:pPr>
    </w:p>
    <w:p w14:paraId="6DDC3677" w14:textId="77777777" w:rsidR="00834FC3" w:rsidRPr="00AB454C" w:rsidRDefault="00834FC3" w:rsidP="00834FC3">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sz w:val="20"/>
          <w:szCs w:val="20"/>
        </w:rPr>
        <w:t>4.</w:t>
      </w:r>
      <w:r w:rsidRPr="00AB454C">
        <w:rPr>
          <w:rFonts w:ascii="Times New Roman" w:hAnsi="Times New Roman" w:cs="Times New Roman"/>
          <w:iCs/>
          <w:sz w:val="20"/>
          <w:szCs w:val="20"/>
        </w:rPr>
        <w:tab/>
        <w:t xml:space="preserve">Las Sociedades Mercantiles que estén interesadas podrán obtener los documentos de Solicitud de Ofertas en los portales de </w:t>
      </w:r>
      <w:proofErr w:type="spellStart"/>
      <w:r w:rsidRPr="00AB454C">
        <w:rPr>
          <w:rFonts w:ascii="Times New Roman" w:hAnsi="Times New Roman" w:cs="Times New Roman"/>
          <w:iCs/>
          <w:sz w:val="20"/>
          <w:szCs w:val="20"/>
        </w:rPr>
        <w:t>Honducompras</w:t>
      </w:r>
      <w:proofErr w:type="spellEnd"/>
      <w:r w:rsidRPr="00AB454C">
        <w:rPr>
          <w:rFonts w:ascii="Times New Roman" w:hAnsi="Times New Roman" w:cs="Times New Roman"/>
          <w:iCs/>
          <w:sz w:val="20"/>
          <w:szCs w:val="20"/>
        </w:rPr>
        <w:t xml:space="preserve">: www.honducompras.gob.hn, o solicitarlas al correo electrónico: </w:t>
      </w:r>
      <w:hyperlink r:id="rId6" w:history="1">
        <w:r w:rsidRPr="00AB454C">
          <w:rPr>
            <w:rStyle w:val="Hipervnculo"/>
            <w:rFonts w:ascii="Times New Roman" w:hAnsi="Times New Roman" w:cs="Times New Roman"/>
            <w:iCs/>
            <w:sz w:val="20"/>
            <w:szCs w:val="20"/>
          </w:rPr>
          <w:t>adquisiciones4@comrural.hn</w:t>
        </w:r>
      </w:hyperlink>
      <w:r w:rsidRPr="00AB454C">
        <w:rPr>
          <w:rFonts w:ascii="Times New Roman" w:hAnsi="Times New Roman" w:cs="Times New Roman"/>
          <w:iCs/>
          <w:sz w:val="20"/>
          <w:szCs w:val="20"/>
        </w:rPr>
        <w:t xml:space="preserve"> </w:t>
      </w:r>
    </w:p>
    <w:p w14:paraId="342255E9" w14:textId="77777777" w:rsidR="00834FC3" w:rsidRPr="00AB454C" w:rsidRDefault="00834FC3" w:rsidP="00834FC3">
      <w:pPr>
        <w:pStyle w:val="Sinespaciado"/>
        <w:ind w:left="284" w:hanging="284"/>
        <w:jc w:val="both"/>
        <w:rPr>
          <w:rFonts w:ascii="Times New Roman" w:hAnsi="Times New Roman" w:cs="Times New Roman"/>
          <w:iCs/>
          <w:sz w:val="20"/>
          <w:szCs w:val="20"/>
        </w:rPr>
      </w:pPr>
    </w:p>
    <w:p w14:paraId="2446AE07" w14:textId="77777777" w:rsidR="00834FC3" w:rsidRPr="00AB454C" w:rsidRDefault="00834FC3" w:rsidP="00834FC3">
      <w:pPr>
        <w:pStyle w:val="Sinespaciado"/>
        <w:ind w:left="284" w:hanging="284"/>
        <w:jc w:val="both"/>
        <w:rPr>
          <w:rFonts w:ascii="Times New Roman" w:hAnsi="Times New Roman" w:cs="Times New Roman"/>
          <w:iCs/>
          <w:sz w:val="20"/>
          <w:szCs w:val="20"/>
        </w:rPr>
      </w:pPr>
      <w:r w:rsidRPr="003B2519">
        <w:rPr>
          <w:rFonts w:ascii="Times New Roman" w:hAnsi="Times New Roman" w:cs="Times New Roman"/>
          <w:iCs/>
        </w:rPr>
        <w:t>5.</w:t>
      </w:r>
      <w:r w:rsidRPr="003B2519">
        <w:rPr>
          <w:rFonts w:ascii="Times New Roman" w:hAnsi="Times New Roman" w:cs="Times New Roman"/>
          <w:iCs/>
        </w:rPr>
        <w:tab/>
      </w:r>
      <w:r w:rsidRPr="003B2519">
        <w:rPr>
          <w:rFonts w:ascii="Times New Roman" w:hAnsi="Times New Roman" w:cs="Times New Roman"/>
          <w:iCs/>
          <w:sz w:val="20"/>
          <w:szCs w:val="20"/>
        </w:rPr>
        <w:t>Las ofertas deberán hacerse llegar en sobre cerrado a la dirección indicada abajo, a más tardar a las 10:00 a.m. del 02 de noviembre de 2026.  Las ofertas electrónicas no serán permitidas. Las ofertas que se reciban fuera de plazo serán rechazadas. Las ofertas se abrirán a las 10:15am en presencia de los representantes de los Oferentes que deseen asistir en persona en la dirección indicada al final de este llamado.</w:t>
      </w:r>
    </w:p>
    <w:p w14:paraId="468F08FA" w14:textId="77777777" w:rsidR="00834FC3" w:rsidRPr="00AB454C" w:rsidRDefault="00834FC3" w:rsidP="00834FC3">
      <w:pPr>
        <w:pStyle w:val="Sinespaciado"/>
        <w:ind w:left="284" w:hanging="284"/>
        <w:jc w:val="both"/>
        <w:rPr>
          <w:rFonts w:ascii="Times New Roman" w:hAnsi="Times New Roman" w:cs="Times New Roman"/>
          <w:iCs/>
          <w:sz w:val="8"/>
          <w:szCs w:val="8"/>
        </w:rPr>
      </w:pPr>
    </w:p>
    <w:p w14:paraId="78582EC4" w14:textId="77777777" w:rsidR="00834FC3" w:rsidRPr="00AB454C" w:rsidRDefault="00834FC3" w:rsidP="00834FC3">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sz w:val="20"/>
          <w:szCs w:val="20"/>
        </w:rPr>
        <w:t>6.</w:t>
      </w:r>
      <w:r w:rsidRPr="00AB454C">
        <w:rPr>
          <w:rFonts w:ascii="Times New Roman" w:hAnsi="Times New Roman" w:cs="Times New Roman"/>
          <w:iCs/>
          <w:sz w:val="20"/>
          <w:szCs w:val="20"/>
        </w:rPr>
        <w:tab/>
        <w:t>La dirección para efectos de recepción de las ofertas es:</w:t>
      </w:r>
    </w:p>
    <w:p w14:paraId="6A070E23" w14:textId="77777777" w:rsidR="00834FC3" w:rsidRPr="00AB454C" w:rsidRDefault="00834FC3" w:rsidP="00834FC3">
      <w:pPr>
        <w:pStyle w:val="Sinespaciado"/>
        <w:jc w:val="both"/>
        <w:rPr>
          <w:rFonts w:ascii="Times New Roman" w:hAnsi="Times New Roman" w:cs="Times New Roman"/>
          <w:iCs/>
          <w:sz w:val="20"/>
          <w:szCs w:val="20"/>
        </w:rPr>
      </w:pPr>
    </w:p>
    <w:p w14:paraId="2BB63526" w14:textId="77777777" w:rsidR="00834FC3" w:rsidRPr="00AB454C" w:rsidRDefault="00834FC3" w:rsidP="00834FC3">
      <w:pPr>
        <w:pStyle w:val="Sinespaciado"/>
        <w:jc w:val="both"/>
        <w:rPr>
          <w:rFonts w:ascii="Times New Roman" w:hAnsi="Times New Roman" w:cs="Times New Roman"/>
          <w:b/>
          <w:bCs/>
          <w:iCs/>
          <w:sz w:val="20"/>
          <w:szCs w:val="20"/>
        </w:rPr>
      </w:pPr>
      <w:r w:rsidRPr="00AB454C">
        <w:rPr>
          <w:rFonts w:ascii="Times New Roman" w:hAnsi="Times New Roman" w:cs="Times New Roman"/>
          <w:b/>
          <w:bCs/>
          <w:iCs/>
          <w:sz w:val="20"/>
          <w:szCs w:val="20"/>
        </w:rPr>
        <w:t>Secretaría de Estado en los Despachos de Agricultura y Ganadería (SAG)</w:t>
      </w:r>
    </w:p>
    <w:p w14:paraId="0821C3E1" w14:textId="77777777" w:rsidR="00834FC3" w:rsidRPr="00AB454C" w:rsidRDefault="00834FC3" w:rsidP="00834FC3">
      <w:pPr>
        <w:pStyle w:val="Sinespaciado"/>
        <w:jc w:val="both"/>
        <w:rPr>
          <w:rFonts w:ascii="Times New Roman" w:hAnsi="Times New Roman" w:cs="Times New Roman"/>
          <w:iCs/>
          <w:sz w:val="20"/>
          <w:szCs w:val="20"/>
        </w:rPr>
      </w:pPr>
      <w:r w:rsidRPr="00AB454C">
        <w:rPr>
          <w:rFonts w:ascii="Times New Roman" w:hAnsi="Times New Roman" w:cs="Times New Roman"/>
          <w:b/>
          <w:bCs/>
          <w:iCs/>
          <w:sz w:val="20"/>
          <w:szCs w:val="20"/>
        </w:rPr>
        <w:t>Atención:</w:t>
      </w:r>
      <w:r w:rsidRPr="00AB454C">
        <w:rPr>
          <w:rFonts w:ascii="Times New Roman" w:hAnsi="Times New Roman" w:cs="Times New Roman"/>
          <w:iCs/>
          <w:sz w:val="20"/>
          <w:szCs w:val="20"/>
        </w:rPr>
        <w:t xml:space="preserve">   Ing. René Armando Amador Cárcamo – Coordinador Nacional Interino</w:t>
      </w:r>
    </w:p>
    <w:p w14:paraId="126456BF" w14:textId="77777777" w:rsidR="00834FC3" w:rsidRPr="00AB454C" w:rsidRDefault="00834FC3" w:rsidP="00834FC3">
      <w:pPr>
        <w:pStyle w:val="Sinespaciado"/>
        <w:jc w:val="both"/>
        <w:rPr>
          <w:rFonts w:ascii="Times New Roman" w:hAnsi="Times New Roman" w:cs="Times New Roman"/>
          <w:iCs/>
          <w:sz w:val="20"/>
          <w:szCs w:val="20"/>
        </w:rPr>
      </w:pPr>
      <w:r w:rsidRPr="00AB454C">
        <w:rPr>
          <w:rFonts w:ascii="Times New Roman" w:hAnsi="Times New Roman" w:cs="Times New Roman"/>
          <w:b/>
          <w:bCs/>
          <w:iCs/>
          <w:sz w:val="20"/>
          <w:szCs w:val="20"/>
        </w:rPr>
        <w:t>Proyecto:</w:t>
      </w:r>
      <w:r w:rsidRPr="00AB454C">
        <w:rPr>
          <w:rFonts w:ascii="Times New Roman" w:hAnsi="Times New Roman" w:cs="Times New Roman"/>
          <w:iCs/>
          <w:sz w:val="20"/>
          <w:szCs w:val="20"/>
        </w:rPr>
        <w:t xml:space="preserve">  Innovación para la Competitividad Rural (</w:t>
      </w:r>
      <w:proofErr w:type="spellStart"/>
      <w:r w:rsidRPr="00AB454C">
        <w:rPr>
          <w:rFonts w:ascii="Times New Roman" w:hAnsi="Times New Roman" w:cs="Times New Roman"/>
          <w:iCs/>
          <w:sz w:val="20"/>
          <w:szCs w:val="20"/>
        </w:rPr>
        <w:t>ComRural</w:t>
      </w:r>
      <w:proofErr w:type="spellEnd"/>
      <w:r w:rsidRPr="00AB454C">
        <w:rPr>
          <w:rFonts w:ascii="Times New Roman" w:hAnsi="Times New Roman" w:cs="Times New Roman"/>
          <w:iCs/>
          <w:sz w:val="20"/>
          <w:szCs w:val="20"/>
        </w:rPr>
        <w:t xml:space="preserve"> III) </w:t>
      </w:r>
    </w:p>
    <w:p w14:paraId="2E60A638" w14:textId="77777777" w:rsidR="00834FC3" w:rsidRPr="00AB454C" w:rsidRDefault="00834FC3" w:rsidP="00834FC3">
      <w:pPr>
        <w:pStyle w:val="Sinespaciado"/>
        <w:jc w:val="both"/>
        <w:rPr>
          <w:rFonts w:ascii="Times New Roman" w:hAnsi="Times New Roman" w:cs="Times New Roman"/>
          <w:iCs/>
          <w:sz w:val="20"/>
          <w:szCs w:val="20"/>
        </w:rPr>
      </w:pPr>
      <w:r w:rsidRPr="00AB454C">
        <w:rPr>
          <w:rFonts w:ascii="Times New Roman" w:hAnsi="Times New Roman" w:cs="Times New Roman"/>
          <w:b/>
          <w:bCs/>
          <w:iCs/>
          <w:sz w:val="20"/>
          <w:szCs w:val="20"/>
        </w:rPr>
        <w:t>Dirección:</w:t>
      </w:r>
      <w:r w:rsidRPr="00AB454C">
        <w:rPr>
          <w:rFonts w:ascii="Times New Roman" w:hAnsi="Times New Roman" w:cs="Times New Roman"/>
          <w:iCs/>
          <w:sz w:val="20"/>
          <w:szCs w:val="20"/>
        </w:rPr>
        <w:t xml:space="preserve">  Unidad Administradora de Proyectos (UAP), Unidad de Adquisiciones del Proyecto </w:t>
      </w:r>
      <w:proofErr w:type="spellStart"/>
      <w:r w:rsidRPr="00AB454C">
        <w:rPr>
          <w:rFonts w:ascii="Times New Roman" w:hAnsi="Times New Roman" w:cs="Times New Roman"/>
          <w:iCs/>
          <w:sz w:val="20"/>
          <w:szCs w:val="20"/>
        </w:rPr>
        <w:t>ComRural</w:t>
      </w:r>
      <w:proofErr w:type="spellEnd"/>
      <w:r w:rsidRPr="00AB454C">
        <w:rPr>
          <w:rFonts w:ascii="Times New Roman" w:hAnsi="Times New Roman" w:cs="Times New Roman"/>
          <w:iCs/>
          <w:sz w:val="20"/>
          <w:szCs w:val="20"/>
        </w:rPr>
        <w:t xml:space="preserve">, Boulevard Morazán, Centro Comercial Los Castaños, Piso 6, Tegucigalpa, M.D.C. </w:t>
      </w:r>
    </w:p>
    <w:p w14:paraId="02D545CD" w14:textId="77777777" w:rsidR="00F86A3C" w:rsidRDefault="00F86A3C"/>
    <w:sectPr w:rsidR="00F86A3C" w:rsidSect="00834FC3">
      <w:headerReference w:type="default" r:id="rId7"/>
      <w:pgSz w:w="11906" w:h="16838"/>
      <w:pgMar w:top="238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F78A0" w14:textId="77777777" w:rsidR="00834FC3" w:rsidRDefault="00834FC3" w:rsidP="00834FC3">
      <w:r>
        <w:separator/>
      </w:r>
    </w:p>
  </w:endnote>
  <w:endnote w:type="continuationSeparator" w:id="0">
    <w:p w14:paraId="5CE04ED5" w14:textId="77777777" w:rsidR="00834FC3" w:rsidRDefault="00834FC3" w:rsidP="00834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8F49A" w14:textId="77777777" w:rsidR="00834FC3" w:rsidRDefault="00834FC3" w:rsidP="00834FC3">
      <w:r>
        <w:separator/>
      </w:r>
    </w:p>
  </w:footnote>
  <w:footnote w:type="continuationSeparator" w:id="0">
    <w:p w14:paraId="5DE2A9CC" w14:textId="77777777" w:rsidR="00834FC3" w:rsidRDefault="00834FC3" w:rsidP="00834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13F3" w14:textId="227B0E2B" w:rsidR="00834FC3" w:rsidRDefault="00834FC3">
    <w:pPr>
      <w:pStyle w:val="Encabezado"/>
    </w:pPr>
    <w:r>
      <w:rPr>
        <w:noProof/>
        <w14:ligatures w14:val="standardContextual"/>
      </w:rPr>
      <w:drawing>
        <wp:anchor distT="0" distB="0" distL="114300" distR="114300" simplePos="0" relativeHeight="251658240" behindDoc="1" locked="0" layoutInCell="1" allowOverlap="1" wp14:anchorId="6CACC721" wp14:editId="68677EFF">
          <wp:simplePos x="0" y="0"/>
          <wp:positionH relativeFrom="page">
            <wp:posOffset>22860</wp:posOffset>
          </wp:positionH>
          <wp:positionV relativeFrom="paragraph">
            <wp:posOffset>-388620</wp:posOffset>
          </wp:positionV>
          <wp:extent cx="7513320" cy="10523220"/>
          <wp:effectExtent l="0" t="0" r="0" b="0"/>
          <wp:wrapNone/>
          <wp:docPr id="14881049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087909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3320" cy="105232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C3"/>
    <w:rsid w:val="00834FC3"/>
    <w:rsid w:val="00CF1F5C"/>
    <w:rsid w:val="00F86A3C"/>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EF546D"/>
  <w15:chartTrackingRefBased/>
  <w15:docId w15:val="{B584CB16-0791-4AE1-A8A8-ABA24515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H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FC3"/>
    <w:pPr>
      <w:spacing w:after="0" w:line="240" w:lineRule="auto"/>
    </w:pPr>
    <w:rPr>
      <w:rFonts w:ascii="Times New Roman" w:eastAsia="Times New Roman" w:hAnsi="Times New Roman" w:cs="Times New Roman"/>
      <w:kern w:val="0"/>
      <w:sz w:val="24"/>
      <w:szCs w:val="24"/>
      <w:lang w:eastAsia="es-HN"/>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34FC3"/>
    <w:pPr>
      <w:spacing w:after="0" w:line="240" w:lineRule="auto"/>
    </w:pPr>
    <w:rPr>
      <w:kern w:val="0"/>
      <w14:ligatures w14:val="none"/>
    </w:rPr>
  </w:style>
  <w:style w:type="character" w:styleId="Hipervnculo">
    <w:name w:val="Hyperlink"/>
    <w:basedOn w:val="Fuentedeprrafopredeter"/>
    <w:uiPriority w:val="99"/>
    <w:unhideWhenUsed/>
    <w:rsid w:val="00834FC3"/>
    <w:rPr>
      <w:color w:val="0563C1" w:themeColor="hyperlink"/>
      <w:u w:val="single"/>
    </w:rPr>
  </w:style>
  <w:style w:type="paragraph" w:styleId="Encabezado">
    <w:name w:val="header"/>
    <w:basedOn w:val="Normal"/>
    <w:link w:val="EncabezadoCar"/>
    <w:uiPriority w:val="99"/>
    <w:unhideWhenUsed/>
    <w:rsid w:val="00834FC3"/>
    <w:pPr>
      <w:tabs>
        <w:tab w:val="center" w:pos="4252"/>
        <w:tab w:val="right" w:pos="8504"/>
      </w:tabs>
    </w:pPr>
  </w:style>
  <w:style w:type="character" w:customStyle="1" w:styleId="EncabezadoCar">
    <w:name w:val="Encabezado Car"/>
    <w:basedOn w:val="Fuentedeprrafopredeter"/>
    <w:link w:val="Encabezado"/>
    <w:uiPriority w:val="99"/>
    <w:rsid w:val="00834FC3"/>
    <w:rPr>
      <w:rFonts w:ascii="Times New Roman" w:eastAsia="Times New Roman" w:hAnsi="Times New Roman" w:cs="Times New Roman"/>
      <w:kern w:val="0"/>
      <w:sz w:val="24"/>
      <w:szCs w:val="24"/>
      <w:lang w:eastAsia="es-HN"/>
      <w14:ligatures w14:val="none"/>
    </w:rPr>
  </w:style>
  <w:style w:type="paragraph" w:styleId="Piedepgina">
    <w:name w:val="footer"/>
    <w:basedOn w:val="Normal"/>
    <w:link w:val="PiedepginaCar"/>
    <w:uiPriority w:val="99"/>
    <w:unhideWhenUsed/>
    <w:rsid w:val="00834FC3"/>
    <w:pPr>
      <w:tabs>
        <w:tab w:val="center" w:pos="4252"/>
        <w:tab w:val="right" w:pos="8504"/>
      </w:tabs>
    </w:pPr>
  </w:style>
  <w:style w:type="character" w:customStyle="1" w:styleId="PiedepginaCar">
    <w:name w:val="Pie de página Car"/>
    <w:basedOn w:val="Fuentedeprrafopredeter"/>
    <w:link w:val="Piedepgina"/>
    <w:uiPriority w:val="99"/>
    <w:rsid w:val="00834FC3"/>
    <w:rPr>
      <w:rFonts w:ascii="Times New Roman" w:eastAsia="Times New Roman" w:hAnsi="Times New Roman" w:cs="Times New Roman"/>
      <w:kern w:val="0"/>
      <w:sz w:val="24"/>
      <w:szCs w:val="24"/>
      <w:lang w:eastAsia="es-H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quisiciones4@comrural.h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468</Words>
  <Characters>2579</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Rolando Matute López</dc:creator>
  <cp:keywords/>
  <dc:description/>
  <cp:lastModifiedBy>Oscar Rolando Matute López</cp:lastModifiedBy>
  <cp:revision>1</cp:revision>
  <dcterms:created xsi:type="dcterms:W3CDTF">2026-09-23T22:01:00Z</dcterms:created>
  <dcterms:modified xsi:type="dcterms:W3CDTF">2026-09-23T22:06:00Z</dcterms:modified>
</cp:coreProperties>
</file>