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A1B03" w14:textId="77777777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INVITACIÓN A PRESENTAR EXPRESIONES DE INTERÉS</w:t>
      </w:r>
    </w:p>
    <w:p w14:paraId="663B2CDC" w14:textId="68B0C0E2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PROCESO NO. SAG-COMRURAL</w:t>
      </w:r>
      <w:r w:rsidR="003936DB">
        <w:rPr>
          <w:rFonts w:ascii="Tahoma" w:hAnsi="Tahoma" w:cs="Tahoma"/>
          <w:b/>
          <w:bCs/>
          <w:sz w:val="21"/>
          <w:szCs w:val="21"/>
          <w:lang w:val="es-HN"/>
        </w:rPr>
        <w:t>-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II</w:t>
      </w:r>
      <w:r w:rsidR="00DC0325">
        <w:rPr>
          <w:rFonts w:ascii="Tahoma" w:hAnsi="Tahoma" w:cs="Tahoma"/>
          <w:b/>
          <w:bCs/>
          <w:sz w:val="21"/>
          <w:szCs w:val="21"/>
          <w:lang w:val="es-HN"/>
        </w:rPr>
        <w:t>I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-SCI-</w:t>
      </w:r>
      <w:r w:rsidR="00E82F9A">
        <w:rPr>
          <w:rFonts w:ascii="Tahoma" w:hAnsi="Tahoma" w:cs="Tahoma"/>
          <w:b/>
          <w:bCs/>
          <w:sz w:val="21"/>
          <w:szCs w:val="21"/>
          <w:lang w:val="es-HN"/>
        </w:rPr>
        <w:t>4</w:t>
      </w:r>
      <w:r w:rsidR="003901DD">
        <w:rPr>
          <w:rFonts w:ascii="Tahoma" w:hAnsi="Tahoma" w:cs="Tahoma"/>
          <w:b/>
          <w:bCs/>
          <w:sz w:val="21"/>
          <w:szCs w:val="21"/>
          <w:lang w:val="es-HN"/>
        </w:rPr>
        <w:t>3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-202</w:t>
      </w:r>
      <w:r w:rsidR="00DC0325">
        <w:rPr>
          <w:rFonts w:ascii="Tahoma" w:hAnsi="Tahoma" w:cs="Tahoma"/>
          <w:b/>
          <w:bCs/>
          <w:sz w:val="21"/>
          <w:szCs w:val="21"/>
          <w:lang w:val="es-HN"/>
        </w:rPr>
        <w:t>6</w:t>
      </w:r>
    </w:p>
    <w:p w14:paraId="0734EDFC" w14:textId="77777777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</w:p>
    <w:p w14:paraId="149A8BE8" w14:textId="461B124E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CONTRATACIÓN DE CONSULTOR INDIVIDUAL NACIONAL</w:t>
      </w:r>
    </w:p>
    <w:p w14:paraId="139A7581" w14:textId="1EB08C8A" w:rsidR="00CF397B" w:rsidRPr="000378F7" w:rsidRDefault="00E82F9A" w:rsidP="00CF397B">
      <w:pPr>
        <w:spacing w:after="0" w:line="240" w:lineRule="auto"/>
        <w:jc w:val="center"/>
        <w:rPr>
          <w:rFonts w:ascii="Tahoma" w:eastAsia="Tahoma" w:hAnsi="Tahoma" w:cs="Tahoma"/>
          <w:b/>
          <w:sz w:val="21"/>
          <w:szCs w:val="21"/>
          <w:lang w:val="es-MX"/>
        </w:rPr>
      </w:pPr>
      <w:r>
        <w:rPr>
          <w:rFonts w:ascii="Tahoma" w:eastAsia="Tahoma" w:hAnsi="Tahoma" w:cs="Tahoma"/>
          <w:b/>
          <w:sz w:val="21"/>
          <w:szCs w:val="21"/>
          <w:lang w:val="es-MX"/>
        </w:rPr>
        <w:t xml:space="preserve">ESPECIALISTA EN </w:t>
      </w:r>
      <w:r w:rsidR="003901DD">
        <w:rPr>
          <w:rFonts w:ascii="Tahoma" w:eastAsia="Tahoma" w:hAnsi="Tahoma" w:cs="Tahoma"/>
          <w:b/>
          <w:sz w:val="21"/>
          <w:szCs w:val="21"/>
          <w:lang w:val="es-MX"/>
        </w:rPr>
        <w:t xml:space="preserve">GÉNERO E INCLUSIÓN SOCIAL, SEDE TEGUCIGALPA </w:t>
      </w:r>
      <w:r>
        <w:rPr>
          <w:rFonts w:ascii="Tahoma" w:eastAsia="Tahoma" w:hAnsi="Tahoma" w:cs="Tahoma"/>
          <w:b/>
          <w:sz w:val="21"/>
          <w:szCs w:val="21"/>
          <w:lang w:val="es-MX"/>
        </w:rPr>
        <w:t xml:space="preserve"> </w:t>
      </w:r>
    </w:p>
    <w:p w14:paraId="728AD2A5" w14:textId="42750C17" w:rsidR="00B16D89" w:rsidRPr="000378F7" w:rsidRDefault="00CF397B" w:rsidP="00CF397B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eastAsia="Tahoma" w:hAnsi="Tahoma" w:cs="Tahoma"/>
          <w:b/>
          <w:sz w:val="21"/>
          <w:szCs w:val="21"/>
          <w:lang w:val="es-MX"/>
        </w:rPr>
        <w:t>PARA EL PROYECTO COMRURAL II</w:t>
      </w:r>
      <w:r w:rsidR="00DC0325">
        <w:rPr>
          <w:rFonts w:ascii="Tahoma" w:eastAsia="Tahoma" w:hAnsi="Tahoma" w:cs="Tahoma"/>
          <w:b/>
          <w:sz w:val="21"/>
          <w:szCs w:val="21"/>
          <w:lang w:val="es-MX"/>
        </w:rPr>
        <w:t>I</w:t>
      </w:r>
    </w:p>
    <w:p w14:paraId="7A932AB8" w14:textId="77777777" w:rsidR="00CF397B" w:rsidRPr="000378F7" w:rsidRDefault="00CF397B" w:rsidP="000B1A5C">
      <w:pPr>
        <w:spacing w:after="0" w:line="240" w:lineRule="auto"/>
        <w:ind w:left="-284" w:right="-142"/>
        <w:jc w:val="both"/>
        <w:rPr>
          <w:rFonts w:ascii="Tahoma" w:hAnsi="Tahoma" w:cs="Tahoma"/>
          <w:sz w:val="28"/>
          <w:szCs w:val="28"/>
          <w:lang w:val="es-HN"/>
        </w:rPr>
      </w:pPr>
    </w:p>
    <w:p w14:paraId="276068EC" w14:textId="77777777" w:rsidR="00E12801" w:rsidRDefault="00FD1EBC" w:rsidP="00E12801">
      <w:pPr>
        <w:jc w:val="both"/>
        <w:rPr>
          <w:rFonts w:ascii="Tahoma" w:eastAsia="Tahoma" w:hAnsi="Tahoma" w:cs="Tahoma"/>
          <w:sz w:val="21"/>
          <w:szCs w:val="21"/>
          <w:lang w:val="es-HN" w:eastAsia="es-ES"/>
        </w:rPr>
      </w:pPr>
      <w:r w:rsidRPr="000378F7">
        <w:rPr>
          <w:rFonts w:ascii="Tahoma" w:hAnsi="Tahoma" w:cs="Tahoma"/>
          <w:sz w:val="21"/>
          <w:szCs w:val="21"/>
          <w:lang w:val="es-HN"/>
        </w:rPr>
        <w:t>El Gobierno de la República de Honduras ha recibido un crédito de la Asociación Internacional de Fomento (AIF) para el Proyecto</w:t>
      </w:r>
      <w:r w:rsidR="00DC0325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Innovación para la Competitividad</w:t>
      </w:r>
      <w:r w:rsidR="00DC0325">
        <w:rPr>
          <w:rFonts w:ascii="Tahoma" w:hAnsi="Tahoma" w:cs="Tahoma"/>
          <w:sz w:val="21"/>
          <w:szCs w:val="21"/>
          <w:lang w:val="es-HN"/>
        </w:rPr>
        <w:t xml:space="preserve"> Rural </w:t>
      </w:r>
      <w:r w:rsidRPr="000378F7">
        <w:rPr>
          <w:rFonts w:ascii="Tahoma" w:hAnsi="Tahoma" w:cs="Tahoma"/>
          <w:sz w:val="21"/>
          <w:szCs w:val="21"/>
          <w:lang w:val="es-HN"/>
        </w:rPr>
        <w:t>(ComRural)</w:t>
      </w:r>
      <w:r w:rsidR="0011194E" w:rsidRPr="000378F7">
        <w:rPr>
          <w:rFonts w:ascii="Tahoma" w:hAnsi="Tahoma" w:cs="Tahoma"/>
          <w:sz w:val="21"/>
          <w:szCs w:val="21"/>
          <w:lang w:val="es-HN"/>
        </w:rPr>
        <w:t xml:space="preserve"> I</w:t>
      </w:r>
      <w:r w:rsidR="00DC0325">
        <w:rPr>
          <w:rFonts w:ascii="Tahoma" w:hAnsi="Tahoma" w:cs="Tahoma"/>
          <w:sz w:val="21"/>
          <w:szCs w:val="21"/>
          <w:lang w:val="es-HN"/>
        </w:rPr>
        <w:t>I</w:t>
      </w:r>
      <w:r w:rsidRPr="000378F7">
        <w:rPr>
          <w:rFonts w:ascii="Tahoma" w:hAnsi="Tahoma" w:cs="Tahoma"/>
          <w:sz w:val="21"/>
          <w:szCs w:val="21"/>
          <w:lang w:val="es-HN"/>
        </w:rPr>
        <w:t>I Crédito No AIF-6</w:t>
      </w:r>
      <w:r w:rsidR="00DC0325">
        <w:rPr>
          <w:rFonts w:ascii="Tahoma" w:hAnsi="Tahoma" w:cs="Tahoma"/>
          <w:sz w:val="21"/>
          <w:szCs w:val="21"/>
          <w:lang w:val="es-HN"/>
        </w:rPr>
        <w:t>917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-HN, los cuales serán ejecutados por la 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Secretaría Estado en los Despachos de Agricultura y Ganadería (SAG) </w:t>
      </w:r>
      <w:r w:rsidRPr="000378F7">
        <w:rPr>
          <w:rFonts w:ascii="Tahoma" w:hAnsi="Tahoma" w:cs="Tahoma"/>
          <w:sz w:val="21"/>
          <w:szCs w:val="21"/>
          <w:lang w:val="es-HN"/>
        </w:rPr>
        <w:t>a través de la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Unidad </w:t>
      </w:r>
      <w:r w:rsidR="00604144">
        <w:rPr>
          <w:rFonts w:ascii="Tahoma" w:hAnsi="Tahoma" w:cs="Tahoma"/>
          <w:b/>
          <w:bCs/>
          <w:sz w:val="21"/>
          <w:szCs w:val="21"/>
          <w:lang w:val="es-HN"/>
        </w:rPr>
        <w:t>Administradora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Proyectos (UAP)</w:t>
      </w:r>
      <w:r w:rsidRPr="000378F7">
        <w:rPr>
          <w:rFonts w:ascii="Tahoma" w:hAnsi="Tahoma" w:cs="Tahoma"/>
          <w:sz w:val="21"/>
          <w:szCs w:val="21"/>
          <w:lang w:val="es-HN"/>
        </w:rPr>
        <w:t>, en tal sentido, parte de los fondos de este financiamiento se destinarán a efectuar pagos elegibles que se lleven a cabo en virtud de la contratación de</w:t>
      </w:r>
      <w:r w:rsidR="005A4100">
        <w:rPr>
          <w:rFonts w:ascii="Tahoma" w:hAnsi="Tahoma" w:cs="Tahoma"/>
          <w:sz w:val="21"/>
          <w:szCs w:val="21"/>
          <w:lang w:val="es-HN"/>
        </w:rPr>
        <w:t xml:space="preserve"> un </w:t>
      </w:r>
      <w:r w:rsidR="00E82F9A">
        <w:rPr>
          <w:rFonts w:ascii="Tahoma" w:hAnsi="Tahoma" w:cs="Tahoma"/>
          <w:sz w:val="21"/>
          <w:szCs w:val="21"/>
          <w:lang w:val="es-HN"/>
        </w:rPr>
        <w:t xml:space="preserve">Especialista en </w:t>
      </w:r>
      <w:r w:rsidR="003901DD">
        <w:rPr>
          <w:rFonts w:ascii="Tahoma" w:hAnsi="Tahoma" w:cs="Tahoma"/>
          <w:sz w:val="21"/>
          <w:szCs w:val="21"/>
          <w:lang w:val="es-HN"/>
        </w:rPr>
        <w:t>Género e Inclusión Social, Sede Tegucigalpa</w:t>
      </w:r>
      <w:r w:rsidR="00E82F9A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cuyo objetivo </w:t>
      </w:r>
      <w:r w:rsidR="00CF397B" w:rsidRPr="000378F7">
        <w:rPr>
          <w:rFonts w:ascii="Tahoma" w:hAnsi="Tahoma" w:cs="Tahoma"/>
          <w:sz w:val="21"/>
          <w:szCs w:val="21"/>
          <w:lang w:val="es-HN"/>
        </w:rPr>
        <w:t xml:space="preserve">es </w:t>
      </w:r>
      <w:r w:rsidR="00E12801">
        <w:rPr>
          <w:rFonts w:ascii="Tahoma" w:eastAsia="Tahoma" w:hAnsi="Tahoma" w:cs="Tahoma"/>
          <w:sz w:val="21"/>
          <w:szCs w:val="21"/>
          <w:lang w:val="es-HN" w:eastAsia="es-ES"/>
        </w:rPr>
        <w:t>a</w:t>
      </w:r>
      <w:r w:rsidR="00E12801" w:rsidRPr="00E12801">
        <w:rPr>
          <w:rFonts w:ascii="Tahoma" w:eastAsia="Tahoma" w:hAnsi="Tahoma" w:cs="Tahoma"/>
          <w:sz w:val="21"/>
          <w:szCs w:val="21"/>
          <w:lang w:val="es-HN" w:eastAsia="es-ES"/>
        </w:rPr>
        <w:t>ctualizar y ajustar la estrategia de género del Proyecto ComRural y de la SAG, mediante la elaboración de una propuesta que integre el enfoque y las acciones institucionales en la ejecución del plan de género de los diferentes proyectos articulados a la SAG.</w:t>
      </w:r>
      <w:r w:rsidR="00E12801">
        <w:rPr>
          <w:rFonts w:ascii="Tahoma" w:eastAsia="Tahoma" w:hAnsi="Tahoma" w:cs="Tahoma"/>
          <w:sz w:val="21"/>
          <w:szCs w:val="21"/>
          <w:lang w:val="es-HN" w:eastAsia="es-ES"/>
        </w:rPr>
        <w:t xml:space="preserve"> </w:t>
      </w:r>
    </w:p>
    <w:p w14:paraId="78AE30B5" w14:textId="5C6C6FF2" w:rsidR="00FD1EBC" w:rsidRPr="000378F7" w:rsidRDefault="00FD1EBC" w:rsidP="00E12801">
      <w:pPr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Dada la naturaleza del trabajo el </w:t>
      </w:r>
      <w:r w:rsidR="00E82F9A">
        <w:rPr>
          <w:rFonts w:ascii="Tahoma" w:hAnsi="Tahoma" w:cs="Tahoma"/>
          <w:sz w:val="21"/>
          <w:szCs w:val="21"/>
          <w:lang w:val="es-HN"/>
        </w:rPr>
        <w:t xml:space="preserve">Especialista en </w:t>
      </w:r>
      <w:r w:rsidR="00514591">
        <w:rPr>
          <w:rFonts w:ascii="Tahoma" w:hAnsi="Tahoma" w:cs="Tahoma"/>
          <w:sz w:val="21"/>
          <w:szCs w:val="21"/>
          <w:lang w:val="es-HN"/>
        </w:rPr>
        <w:t>Género e Inclusión Social, Sede Tegucigalpa</w:t>
      </w:r>
      <w:r w:rsidR="00E82F9A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deberá cumplir con los siguientes requisitos:</w:t>
      </w:r>
    </w:p>
    <w:p w14:paraId="16450AC1" w14:textId="77777777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</w:p>
    <w:p w14:paraId="3A0A09E3" w14:textId="66928BEB" w:rsidR="000378F7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Formación Académica</w:t>
      </w:r>
      <w:r w:rsidR="000378F7" w:rsidRPr="000378F7">
        <w:rPr>
          <w:rFonts w:ascii="Tahoma" w:hAnsi="Tahoma" w:cs="Tahoma"/>
          <w:b/>
          <w:bCs/>
          <w:sz w:val="21"/>
          <w:szCs w:val="21"/>
          <w:lang w:val="es-HN"/>
        </w:rPr>
        <w:t>:</w:t>
      </w:r>
    </w:p>
    <w:p w14:paraId="7C811698" w14:textId="143F8C6F" w:rsidR="003936DB" w:rsidRDefault="003936DB" w:rsidP="00553986">
      <w:pPr>
        <w:pStyle w:val="Prrafodelista"/>
        <w:numPr>
          <w:ilvl w:val="0"/>
          <w:numId w:val="16"/>
        </w:numPr>
        <w:spacing w:line="240" w:lineRule="auto"/>
        <w:ind w:left="714" w:hanging="357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3936DB">
        <w:rPr>
          <w:rFonts w:ascii="Tahoma" w:eastAsia="Tahoma" w:hAnsi="Tahoma" w:cs="Tahoma"/>
          <w:color w:val="000000"/>
          <w:sz w:val="21"/>
          <w:szCs w:val="21"/>
        </w:rPr>
        <w:t>Profesional</w:t>
      </w:r>
      <w:r w:rsidR="00E12801">
        <w:rPr>
          <w:rFonts w:ascii="Tahoma" w:eastAsia="Tahoma" w:hAnsi="Tahoma" w:cs="Tahoma"/>
          <w:color w:val="000000"/>
          <w:sz w:val="21"/>
          <w:szCs w:val="21"/>
        </w:rPr>
        <w:t xml:space="preserve"> </w:t>
      </w:r>
      <w:r w:rsidR="00E12801" w:rsidRPr="00E12801">
        <w:rPr>
          <w:rFonts w:ascii="Tahoma" w:eastAsia="Tahoma" w:hAnsi="Tahoma" w:cs="Tahoma"/>
          <w:color w:val="000000"/>
          <w:sz w:val="21"/>
          <w:szCs w:val="21"/>
        </w:rPr>
        <w:t>con grado universitario de Licenciatura en el área de Ciencias Sociales, Desarrollo Local, Gerencia y Desarrollo Social, Sociología, Trabajo Social, Psicología, Economía Agrícola o carrera afín (Acreditar con copia de título).</w:t>
      </w:r>
    </w:p>
    <w:p w14:paraId="22A45F64" w14:textId="25A6836A" w:rsidR="00E12801" w:rsidRDefault="00E12801" w:rsidP="00553986">
      <w:pPr>
        <w:pStyle w:val="Prrafodelista"/>
        <w:numPr>
          <w:ilvl w:val="0"/>
          <w:numId w:val="16"/>
        </w:numPr>
        <w:spacing w:line="240" w:lineRule="auto"/>
        <w:ind w:left="714" w:hanging="357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Postgrado </w:t>
      </w:r>
      <w:r w:rsidRPr="00E12801">
        <w:rPr>
          <w:rFonts w:ascii="Tahoma" w:eastAsia="Tahoma" w:hAnsi="Tahoma" w:cs="Tahoma"/>
          <w:color w:val="000000"/>
          <w:sz w:val="21"/>
          <w:szCs w:val="21"/>
        </w:rPr>
        <w:t>(deseable): Maestría en Estudios de Género, Gerencia Social, Desarrollo Rural, Gestión de Proyectos o áreas afines.</w:t>
      </w:r>
    </w:p>
    <w:p w14:paraId="57189232" w14:textId="44840337" w:rsidR="00E82F9A" w:rsidRPr="003936DB" w:rsidRDefault="00E12801" w:rsidP="00553986">
      <w:pPr>
        <w:pStyle w:val="Prrafodelista"/>
        <w:numPr>
          <w:ilvl w:val="0"/>
          <w:numId w:val="16"/>
        </w:numPr>
        <w:spacing w:line="240" w:lineRule="auto"/>
        <w:ind w:left="714" w:hanging="357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Formación </w:t>
      </w:r>
      <w:r w:rsidRPr="00E12801">
        <w:rPr>
          <w:rFonts w:ascii="Tahoma" w:eastAsia="Tahoma" w:hAnsi="Tahoma" w:cs="Tahoma"/>
          <w:color w:val="000000"/>
          <w:sz w:val="21"/>
          <w:szCs w:val="21"/>
        </w:rPr>
        <w:t>Complementaria: Diplomados o cursos de especialización o formación de alto nivel en políticas de equidad, salvaguardas sociales de organismos multilaterales, y/o metodologías de inclusión productiva rural.</w:t>
      </w:r>
    </w:p>
    <w:p w14:paraId="32F58991" w14:textId="77777777" w:rsidR="002E6CEE" w:rsidRPr="003936DB" w:rsidRDefault="002E6CEE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1FB9324D" w14:textId="7DB29F45" w:rsidR="000378F7" w:rsidRDefault="00FD1EBC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Experienci</w:t>
      </w:r>
      <w:bookmarkStart w:id="0" w:name="_Hlk184132462"/>
      <w:r w:rsidR="000378F7"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a</w:t>
      </w:r>
      <w:r w:rsidR="00D732E8"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 General: </w:t>
      </w:r>
    </w:p>
    <w:bookmarkEnd w:id="0"/>
    <w:p w14:paraId="4A547083" w14:textId="59902E83" w:rsidR="00D732E8" w:rsidRPr="00E60213" w:rsidRDefault="00E82F9A" w:rsidP="00092070">
      <w:pPr>
        <w:pStyle w:val="Prrafodelista"/>
        <w:numPr>
          <w:ilvl w:val="0"/>
          <w:numId w:val="16"/>
        </w:numPr>
        <w:spacing w:line="240" w:lineRule="auto"/>
        <w:ind w:left="714" w:hanging="357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E60213">
        <w:rPr>
          <w:rFonts w:ascii="Tahoma" w:eastAsia="Tahoma" w:hAnsi="Tahoma" w:cs="Tahoma"/>
          <w:color w:val="000000"/>
          <w:sz w:val="21"/>
          <w:szCs w:val="21"/>
        </w:rPr>
        <w:t xml:space="preserve">Mínimo </w:t>
      </w:r>
      <w:r w:rsidRPr="00E60213">
        <w:rPr>
          <w:rFonts w:ascii="Tahoma" w:eastAsia="Tahoma" w:hAnsi="Tahoma" w:cs="Tahoma"/>
          <w:sz w:val="22"/>
          <w:szCs w:val="22"/>
        </w:rPr>
        <w:t xml:space="preserve">ocho (8) años </w:t>
      </w:r>
      <w:r w:rsidR="00E60213" w:rsidRPr="00E60213">
        <w:rPr>
          <w:rFonts w:ascii="Tahoma" w:eastAsia="Tahoma" w:hAnsi="Tahoma" w:cs="Tahoma"/>
          <w:sz w:val="22"/>
          <w:szCs w:val="22"/>
        </w:rPr>
        <w:t>de experiencia profesional, contados a partir de la obtención del título de licenciatura.</w:t>
      </w:r>
    </w:p>
    <w:p w14:paraId="5F0292DF" w14:textId="77777777" w:rsidR="00E60213" w:rsidRPr="00E60213" w:rsidRDefault="00E60213" w:rsidP="00E60213">
      <w:pPr>
        <w:pStyle w:val="Prrafodelista"/>
        <w:spacing w:line="240" w:lineRule="auto"/>
        <w:ind w:left="714"/>
        <w:jc w:val="both"/>
        <w:rPr>
          <w:rFonts w:ascii="Tahoma" w:eastAsia="Tahoma" w:hAnsi="Tahoma" w:cs="Tahoma"/>
          <w:color w:val="000000"/>
          <w:sz w:val="21"/>
          <w:szCs w:val="21"/>
        </w:rPr>
      </w:pPr>
    </w:p>
    <w:p w14:paraId="164F15D3" w14:textId="4C3F2AC7" w:rsidR="00D732E8" w:rsidRPr="00D732E8" w:rsidRDefault="00D732E8" w:rsidP="00D732E8">
      <w:pPr>
        <w:pStyle w:val="Prrafodelista"/>
        <w:spacing w:line="240" w:lineRule="auto"/>
        <w:ind w:left="0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Experiencia</w:t>
      </w:r>
      <w:r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 Especifica: </w:t>
      </w:r>
    </w:p>
    <w:p w14:paraId="2B171799" w14:textId="4C572563" w:rsidR="007D4B86" w:rsidRPr="00E82F9A" w:rsidRDefault="007D4B86" w:rsidP="007D4B86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E82F9A">
        <w:rPr>
          <w:rFonts w:ascii="Tahoma" w:eastAsia="Tahoma" w:hAnsi="Tahoma" w:cs="Tahoma"/>
          <w:color w:val="000000"/>
          <w:sz w:val="21"/>
          <w:szCs w:val="21"/>
        </w:rPr>
        <w:t xml:space="preserve">Experiencia </w:t>
      </w:r>
      <w:r w:rsidR="00E60213" w:rsidRPr="00E60213">
        <w:rPr>
          <w:rFonts w:ascii="Tahoma" w:eastAsia="Tahoma" w:hAnsi="Tahoma" w:cs="Tahoma"/>
          <w:sz w:val="21"/>
          <w:szCs w:val="21"/>
        </w:rPr>
        <w:t>comprobada en el diseño, implementación o monitoreo de programas o proyectos de género, empoderamiento económico de mujeres o inclusión social, preferiblemente que incluya experiencia en el ámbito rural o agropecuario.</w:t>
      </w:r>
    </w:p>
    <w:p w14:paraId="616C6F22" w14:textId="77777777" w:rsidR="00E60213" w:rsidRDefault="007D4B86" w:rsidP="00E82F9A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E82F9A">
        <w:rPr>
          <w:rFonts w:ascii="Tahoma" w:eastAsia="Tahoma" w:hAnsi="Tahoma" w:cs="Tahoma"/>
          <w:color w:val="000000"/>
          <w:sz w:val="21"/>
          <w:szCs w:val="21"/>
        </w:rPr>
        <w:t xml:space="preserve">Experiencia </w:t>
      </w:r>
      <w:r w:rsidR="00E82F9A" w:rsidRPr="00E82F9A">
        <w:rPr>
          <w:rFonts w:ascii="Tahoma" w:eastAsia="Tahoma" w:hAnsi="Tahoma" w:cs="Tahoma"/>
          <w:color w:val="000000"/>
          <w:sz w:val="21"/>
          <w:szCs w:val="21"/>
        </w:rPr>
        <w:t xml:space="preserve">comprobada </w:t>
      </w:r>
      <w:r w:rsidR="00E60213" w:rsidRPr="00E60213">
        <w:rPr>
          <w:rFonts w:ascii="Tahoma" w:eastAsia="Tahoma" w:hAnsi="Tahoma" w:cs="Tahoma"/>
          <w:color w:val="000000"/>
          <w:sz w:val="21"/>
          <w:szCs w:val="21"/>
        </w:rPr>
        <w:t>en la implementación de acciones dirigidas al empoderamiento de mujeres, jóvenes y/u otros grupos en situación de vulnerabilidad en ámbitos rurales.</w:t>
      </w:r>
    </w:p>
    <w:p w14:paraId="4708702D" w14:textId="26FC714E" w:rsidR="00E82F9A" w:rsidRPr="00E82F9A" w:rsidRDefault="00E60213" w:rsidP="00E82F9A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Experiencia demostrada </w:t>
      </w:r>
      <w:r w:rsidRPr="00E60213">
        <w:rPr>
          <w:rFonts w:ascii="Tahoma" w:eastAsia="Tahoma" w:hAnsi="Tahoma" w:cs="Tahoma"/>
          <w:color w:val="000000"/>
          <w:sz w:val="21"/>
          <w:szCs w:val="21"/>
        </w:rPr>
        <w:t>en al menos un (1) proyecto financiado por organismos multilaterales (Banco Mundial, BID, BCIE, ONU, etc.), aplicando marcos conceptuales de salvaguardas sociales o estándares ambientales y sociales.</w:t>
      </w:r>
    </w:p>
    <w:p w14:paraId="3D593F4E" w14:textId="51856BA5" w:rsidR="007D4B86" w:rsidRPr="00E82F9A" w:rsidRDefault="007D4B86" w:rsidP="007D4B86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E82F9A">
        <w:rPr>
          <w:rFonts w:ascii="Tahoma" w:eastAsia="Tahoma" w:hAnsi="Tahoma" w:cs="Tahoma"/>
          <w:color w:val="000000"/>
          <w:sz w:val="21"/>
          <w:szCs w:val="21"/>
        </w:rPr>
        <w:lastRenderedPageBreak/>
        <w:t xml:space="preserve">Experiencia </w:t>
      </w:r>
      <w:r w:rsidR="00E82F9A" w:rsidRPr="00E82F9A">
        <w:rPr>
          <w:rFonts w:ascii="Tahoma" w:eastAsia="Tahoma" w:hAnsi="Tahoma" w:cs="Tahoma"/>
          <w:sz w:val="21"/>
          <w:szCs w:val="21"/>
        </w:rPr>
        <w:t xml:space="preserve">comprobada </w:t>
      </w:r>
      <w:r w:rsidR="00E60213" w:rsidRPr="00E60213">
        <w:rPr>
          <w:rFonts w:ascii="Tahoma" w:eastAsia="Tahoma" w:hAnsi="Tahoma" w:cs="Tahoma"/>
          <w:sz w:val="21"/>
          <w:szCs w:val="21"/>
        </w:rPr>
        <w:t>en la formulación, diseño y/o monitoreo de al menos tres (3) estrategias o planes de acción de género con sus respectivos sistemas de indicadores desglosados.</w:t>
      </w:r>
    </w:p>
    <w:p w14:paraId="1DBD3F49" w14:textId="77777777" w:rsidR="00F849F8" w:rsidRDefault="00F849F8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665267A3" w14:textId="5F558B47" w:rsidR="00E82F9A" w:rsidRDefault="00E60213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  <w:r>
        <w:rPr>
          <w:rFonts w:ascii="Tahoma" w:eastAsiaTheme="minorHAnsi" w:hAnsi="Tahoma" w:cs="Tahoma"/>
          <w:b/>
          <w:bCs/>
          <w:sz w:val="21"/>
          <w:szCs w:val="21"/>
          <w:lang w:val="es-HN"/>
        </w:rPr>
        <w:t>Habilidades Adicionales</w:t>
      </w:r>
      <w:r w:rsidR="00E82F9A"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: </w:t>
      </w:r>
    </w:p>
    <w:p w14:paraId="15B5E560" w14:textId="591A40A9" w:rsidR="00F849F8" w:rsidRPr="00F849F8" w:rsidRDefault="00F849F8" w:rsidP="00F849F8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F849F8">
        <w:rPr>
          <w:rFonts w:ascii="Tahoma" w:eastAsia="Tahoma" w:hAnsi="Tahoma" w:cs="Tahoma"/>
          <w:color w:val="000000"/>
          <w:sz w:val="21"/>
          <w:szCs w:val="21"/>
        </w:rPr>
        <w:t xml:space="preserve">Manejo </w:t>
      </w:r>
      <w:r w:rsidRPr="00F849F8">
        <w:rPr>
          <w:rFonts w:ascii="Tahoma" w:eastAsia="Tahoma" w:hAnsi="Tahoma" w:cs="Tahoma"/>
          <w:sz w:val="21"/>
          <w:szCs w:val="21"/>
        </w:rPr>
        <w:t xml:space="preserve">de </w:t>
      </w:r>
      <w:r w:rsidR="00E60213" w:rsidRPr="00E60213">
        <w:rPr>
          <w:rFonts w:ascii="Tahoma" w:eastAsia="Tahoma" w:hAnsi="Tahoma" w:cs="Tahoma"/>
          <w:sz w:val="21"/>
          <w:szCs w:val="21"/>
        </w:rPr>
        <w:t>herramientas informáticas de oficina (Word, Excel, PowerPoint) y plataformas de gestión e información de proyectos.</w:t>
      </w:r>
    </w:p>
    <w:p w14:paraId="5BDA346F" w14:textId="24F01C39" w:rsidR="00F849F8" w:rsidRPr="00F849F8" w:rsidRDefault="00E60213" w:rsidP="00F849F8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>Capacidad</w:t>
      </w:r>
      <w:r w:rsidR="00F849F8">
        <w:rPr>
          <w:rFonts w:ascii="Tahoma" w:eastAsia="Tahoma" w:hAnsi="Tahoma" w:cs="Tahoma"/>
          <w:color w:val="000000"/>
          <w:sz w:val="21"/>
          <w:szCs w:val="21"/>
        </w:rPr>
        <w:t xml:space="preserve"> </w:t>
      </w:r>
      <w:r w:rsidRPr="00E60213">
        <w:rPr>
          <w:rFonts w:ascii="Tahoma" w:eastAsia="Tahoma" w:hAnsi="Tahoma" w:cs="Tahoma"/>
          <w:color w:val="000000"/>
          <w:sz w:val="21"/>
          <w:szCs w:val="21"/>
        </w:rPr>
        <w:t>de mediación, excelentes habilidades de comunicación escrita y oral, y disposición para realizar giras de trabajo prolongadas en las zonas rurales del país.</w:t>
      </w:r>
    </w:p>
    <w:p w14:paraId="7E2D4B2B" w14:textId="68A98B7B" w:rsidR="00F849F8" w:rsidRPr="00E60213" w:rsidRDefault="00E60213" w:rsidP="00F849F8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Disposición </w:t>
      </w:r>
      <w:r w:rsidRPr="00E60213">
        <w:rPr>
          <w:rFonts w:ascii="Tahoma" w:eastAsia="Tahoma" w:hAnsi="Tahoma" w:cs="Tahoma"/>
          <w:color w:val="000000"/>
          <w:sz w:val="21"/>
          <w:szCs w:val="21"/>
        </w:rPr>
        <w:t>para conducir vehículo, durante las giras de campo, cuando sea requerido.</w:t>
      </w:r>
    </w:p>
    <w:p w14:paraId="05906B71" w14:textId="0A723CE1" w:rsidR="00E60213" w:rsidRPr="00F849F8" w:rsidRDefault="00E60213" w:rsidP="00F849F8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>Capacidad y habilidad de trabajo con equipos interdisciplinarios.</w:t>
      </w:r>
    </w:p>
    <w:p w14:paraId="062691A8" w14:textId="77777777" w:rsidR="00E82F9A" w:rsidRDefault="00E82F9A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28D4870C" w14:textId="6E1F3F6C" w:rsidR="00FD1EBC" w:rsidRPr="000378F7" w:rsidRDefault="00FD1EBC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  <w:lang w:val="es-HN"/>
        </w:rPr>
      </w:pPr>
      <w:r w:rsidRPr="000378F7">
        <w:rPr>
          <w:rFonts w:ascii="Tahoma" w:eastAsiaTheme="minorHAnsi" w:hAnsi="Tahoma" w:cs="Tahoma"/>
          <w:sz w:val="21"/>
          <w:szCs w:val="21"/>
          <w:lang w:val="es-HN"/>
        </w:rPr>
        <w:t>El propósito de este aviso de expresión de interés es conformar una lista de candidatos calificados para poder desarrollar la consultoría citada.</w:t>
      </w:r>
    </w:p>
    <w:p w14:paraId="7C4DA954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35C14761" w14:textId="326C6CE7" w:rsidR="00BE7A1B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El (La) Consultor (a) será seleccionado (a) conforme a los procedimientos indicados en las: Regulaciones de Adquisiciones para Prestatarios en Proyectos de Inversión, </w:t>
      </w:r>
      <w:r w:rsidR="007D4B86">
        <w:rPr>
          <w:rFonts w:ascii="Tahoma" w:hAnsi="Tahoma" w:cs="Tahoma"/>
          <w:sz w:val="21"/>
          <w:szCs w:val="21"/>
          <w:lang w:val="es-HN"/>
        </w:rPr>
        <w:t>Cuarta Edición Noviembre de 2020</w:t>
      </w:r>
      <w:r w:rsidRPr="000378F7">
        <w:rPr>
          <w:rFonts w:ascii="Tahoma" w:hAnsi="Tahoma" w:cs="Tahoma"/>
          <w:sz w:val="21"/>
          <w:szCs w:val="21"/>
          <w:lang w:val="es-HN"/>
        </w:rPr>
        <w:t>; Servicios de Consultoría</w:t>
      </w:r>
      <w:r w:rsidR="00DD2B63">
        <w:rPr>
          <w:rFonts w:ascii="Tahoma" w:hAnsi="Tahoma" w:cs="Tahoma"/>
          <w:sz w:val="21"/>
          <w:szCs w:val="21"/>
          <w:lang w:val="es-HN"/>
        </w:rPr>
        <w:t>.</w:t>
      </w:r>
    </w:p>
    <w:p w14:paraId="3AB03086" w14:textId="77777777" w:rsidR="00DD2B63" w:rsidRPr="000378F7" w:rsidRDefault="00DD2B63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</w:p>
    <w:p w14:paraId="6942B2FD" w14:textId="421932A6" w:rsidR="00BE7A1B" w:rsidRPr="000378F7" w:rsidRDefault="00FD1EBC" w:rsidP="000378F7">
      <w:pPr>
        <w:spacing w:after="0" w:line="240" w:lineRule="auto"/>
        <w:jc w:val="both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Los profesionales interesados en participar deberán cumplir con lo siguiente: </w:t>
      </w:r>
    </w:p>
    <w:p w14:paraId="3A538262" w14:textId="77777777" w:rsidR="00BE7A1B" w:rsidRPr="000378F7" w:rsidRDefault="00BE7A1B" w:rsidP="000378F7">
      <w:pPr>
        <w:spacing w:after="0" w:line="240" w:lineRule="auto"/>
        <w:jc w:val="both"/>
        <w:rPr>
          <w:rFonts w:ascii="Tahoma" w:hAnsi="Tahoma" w:cs="Tahoma"/>
          <w:b/>
          <w:bCs/>
          <w:sz w:val="21"/>
          <w:szCs w:val="21"/>
          <w:lang w:val="es-HN"/>
        </w:rPr>
      </w:pPr>
    </w:p>
    <w:p w14:paraId="2243E895" w14:textId="77777777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>Enviar su expresión de interés acompañada de una carta debidamente firmada, que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eastAsiaTheme="minorHAnsi" w:hAnsi="Tahoma" w:cs="Tahoma"/>
          <w:sz w:val="21"/>
          <w:szCs w:val="21"/>
          <w:lang w:val="es-HN"/>
        </w:rPr>
        <w:t>especifique el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eastAsiaTheme="minorHAnsi" w:hAnsi="Tahoma" w:cs="Tahoma"/>
          <w:sz w:val="21"/>
          <w:szCs w:val="21"/>
          <w:lang w:val="es-HN"/>
        </w:rPr>
        <w:t xml:space="preserve">cargo y número de proceso para el que está aplicando,  </w:t>
      </w:r>
    </w:p>
    <w:p w14:paraId="025A17FD" w14:textId="52DD1A19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Enviar su expresión de interés a la dirección electrónica: </w:t>
      </w:r>
      <w:hyperlink r:id="rId8" w:history="1">
        <w:r w:rsidR="007D4B86" w:rsidRPr="00CF1B95">
          <w:rPr>
            <w:rStyle w:val="Hipervnculo"/>
            <w:rFonts w:ascii="Tahoma" w:eastAsia="Calibri" w:hAnsi="Tahoma" w:cs="Tahoma"/>
            <w:sz w:val="21"/>
            <w:szCs w:val="21"/>
            <w:lang w:val="es-HN"/>
          </w:rPr>
          <w:t>adquisiciones8@</w:t>
        </w:r>
      </w:hyperlink>
      <w:r w:rsidR="004E70B8">
        <w:rPr>
          <w:rStyle w:val="Hipervnculo"/>
          <w:rFonts w:ascii="Tahoma" w:eastAsia="Calibri" w:hAnsi="Tahoma" w:cs="Tahoma"/>
          <w:sz w:val="21"/>
          <w:szCs w:val="21"/>
          <w:lang w:val="es-HN"/>
        </w:rPr>
        <w:t>comrural.hn</w:t>
      </w:r>
    </w:p>
    <w:p w14:paraId="60200C00" w14:textId="6F85EE6C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Los profesionales interesados podrán descargar los Términos de Referencia en el siguiente sitio Web: </w:t>
      </w:r>
      <w:hyperlink r:id="rId9" w:history="1">
        <w:r w:rsidR="00F849F8" w:rsidRPr="0000395C">
          <w:rPr>
            <w:rStyle w:val="Hipervnculo"/>
            <w:rFonts w:ascii="Tahoma" w:eastAsia="Calibri" w:hAnsi="Tahoma" w:cs="Tahoma"/>
            <w:sz w:val="21"/>
            <w:szCs w:val="21"/>
            <w:lang w:val="es-HN"/>
          </w:rPr>
          <w:t>www.honducompras.gob.hn</w:t>
        </w:r>
      </w:hyperlink>
      <w:r w:rsidR="00BE7A1B" w:rsidRPr="000378F7">
        <w:rPr>
          <w:rFonts w:ascii="Tahoma" w:eastAsia="Calibri" w:hAnsi="Tahoma" w:cs="Tahoma"/>
          <w:sz w:val="21"/>
          <w:szCs w:val="21"/>
          <w:lang w:val="es-HN"/>
        </w:rPr>
        <w:t xml:space="preserve"> </w:t>
      </w:r>
    </w:p>
    <w:p w14:paraId="710E4DB8" w14:textId="668989A1" w:rsidR="00FD1EBC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Adjuntar hoja de vida, </w:t>
      </w:r>
      <w:r w:rsidR="000378F7" w:rsidRPr="000378F7">
        <w:rPr>
          <w:rFonts w:ascii="Tahoma" w:eastAsia="Calibri" w:hAnsi="Tahoma" w:cs="Tahoma"/>
          <w:sz w:val="21"/>
          <w:szCs w:val="21"/>
          <w:lang w:val="es-HN"/>
        </w:rPr>
        <w:t xml:space="preserve">Formulario CV, copia </w:t>
      </w: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título universitario, copia de Documento Nacional de Identificación (DNI) y copia de RTN. (un solo PDF). </w:t>
      </w:r>
    </w:p>
    <w:p w14:paraId="4CC885E7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0BAECC71" w14:textId="0D10E0FB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i/>
          <w:iCs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El plazo para presentar la Expresión de Interés vence el </w:t>
      </w:r>
      <w:r w:rsidR="00F849F8">
        <w:rPr>
          <w:rFonts w:ascii="Tahoma" w:hAnsi="Tahoma" w:cs="Tahoma"/>
          <w:b/>
          <w:bCs/>
          <w:sz w:val="21"/>
          <w:szCs w:val="21"/>
          <w:lang w:val="es-HN"/>
        </w:rPr>
        <w:t>1</w:t>
      </w:r>
      <w:r w:rsidR="00E60213">
        <w:rPr>
          <w:rFonts w:ascii="Tahoma" w:hAnsi="Tahoma" w:cs="Tahoma"/>
          <w:b/>
          <w:bCs/>
          <w:sz w:val="21"/>
          <w:szCs w:val="21"/>
          <w:lang w:val="es-HN"/>
        </w:rPr>
        <w:t>0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</w:t>
      </w:r>
      <w:r w:rsidR="00E60213">
        <w:rPr>
          <w:rFonts w:ascii="Tahoma" w:hAnsi="Tahoma" w:cs="Tahoma"/>
          <w:b/>
          <w:bCs/>
          <w:sz w:val="21"/>
          <w:szCs w:val="21"/>
          <w:lang w:val="es-HN"/>
        </w:rPr>
        <w:t>noviembre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20</w:t>
      </w:r>
      <w:r w:rsidR="00E00833">
        <w:rPr>
          <w:rFonts w:ascii="Tahoma" w:hAnsi="Tahoma" w:cs="Tahoma"/>
          <w:b/>
          <w:bCs/>
          <w:sz w:val="21"/>
          <w:szCs w:val="21"/>
          <w:lang w:val="es-HN"/>
        </w:rPr>
        <w:t>26, a las 4:00 p.m.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>Los documentos deberán ser enviados en formato adobe, un solo PDF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y deberán ser recibidas/presentadas en la dirección electrónica que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aparece en este aviso, conteniendo currículo vitae actualizado que describa las calificaciones y experiencia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con las que cuenta el interesado para realizar el trabajo mencionado. </w:t>
      </w:r>
    </w:p>
    <w:p w14:paraId="4BE5D528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6BAABAD9" w14:textId="13CAD9CD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Tegucigalpa, M.D.C., </w:t>
      </w:r>
      <w:r w:rsidR="00E00833">
        <w:rPr>
          <w:rFonts w:ascii="Tahoma" w:hAnsi="Tahoma" w:cs="Tahoma"/>
          <w:sz w:val="21"/>
          <w:szCs w:val="21"/>
          <w:lang w:val="es-HN"/>
        </w:rPr>
        <w:t>2</w:t>
      </w:r>
      <w:r w:rsidR="00E60213">
        <w:rPr>
          <w:rFonts w:ascii="Tahoma" w:hAnsi="Tahoma" w:cs="Tahoma"/>
          <w:sz w:val="21"/>
          <w:szCs w:val="21"/>
          <w:lang w:val="es-HN"/>
        </w:rPr>
        <w:t>7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de </w:t>
      </w:r>
      <w:r w:rsidR="00E60213">
        <w:rPr>
          <w:rFonts w:ascii="Tahoma" w:hAnsi="Tahoma" w:cs="Tahoma"/>
          <w:sz w:val="21"/>
          <w:szCs w:val="21"/>
          <w:lang w:val="es-HN"/>
        </w:rPr>
        <w:t>octubre</w:t>
      </w:r>
      <w:r w:rsidR="00F074A1"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de 202</w:t>
      </w:r>
      <w:r w:rsidR="00E00833">
        <w:rPr>
          <w:rFonts w:ascii="Tahoma" w:hAnsi="Tahoma" w:cs="Tahoma"/>
          <w:sz w:val="21"/>
          <w:szCs w:val="21"/>
          <w:lang w:val="es-HN"/>
        </w:rPr>
        <w:t>6</w:t>
      </w:r>
    </w:p>
    <w:p w14:paraId="5613F645" w14:textId="77777777" w:rsidR="00E14E0B" w:rsidRDefault="00E14E0B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7DDF3003" w14:textId="77777777" w:rsidR="00E60213" w:rsidRDefault="00E60213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55CE279E" w14:textId="77777777" w:rsidR="00E60213" w:rsidRPr="000378F7" w:rsidRDefault="00E60213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3F79524A" w14:textId="77777777" w:rsidR="00E14E0B" w:rsidRPr="000378F7" w:rsidRDefault="00E14E0B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557190EA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b/>
          <w:bCs/>
          <w:sz w:val="21"/>
          <w:szCs w:val="21"/>
        </w:rPr>
        <w:t>Secretaria de Estado en los Despachos de Agricultura y Ganadería (SAG)</w:t>
      </w:r>
      <w:r w:rsidRPr="000378F7">
        <w:rPr>
          <w:rFonts w:ascii="Tahoma" w:hAnsi="Tahoma" w:cs="Tahoma"/>
          <w:sz w:val="21"/>
          <w:szCs w:val="21"/>
        </w:rPr>
        <w:t xml:space="preserve"> </w:t>
      </w:r>
    </w:p>
    <w:p w14:paraId="7658422A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Unidad Ejecutora de Proyectos (UEP) de la UAP-SAG </w:t>
      </w:r>
    </w:p>
    <w:p w14:paraId="1EB34F51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Proyecto Integrando la Innovación para la Competitividad Rural (COMRURAL) </w:t>
      </w:r>
    </w:p>
    <w:p w14:paraId="0484A045" w14:textId="77A8E82D" w:rsidR="00E14E0B" w:rsidRPr="000378F7" w:rsidRDefault="008D30E4" w:rsidP="005E22FF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Boulevard Morazán, </w:t>
      </w:r>
      <w:r w:rsidR="00E00833">
        <w:rPr>
          <w:rFonts w:ascii="Tahoma" w:hAnsi="Tahoma" w:cs="Tahoma"/>
          <w:sz w:val="21"/>
          <w:szCs w:val="21"/>
        </w:rPr>
        <w:t>Edificio</w:t>
      </w:r>
      <w:r w:rsidR="005E22FF">
        <w:rPr>
          <w:rFonts w:ascii="Tahoma" w:hAnsi="Tahoma" w:cs="Tahoma"/>
          <w:sz w:val="21"/>
          <w:szCs w:val="21"/>
        </w:rPr>
        <w:t xml:space="preserve"> los Castaños, Sexto Piso, </w:t>
      </w:r>
      <w:r w:rsidRPr="000378F7">
        <w:rPr>
          <w:rFonts w:ascii="Tahoma" w:hAnsi="Tahoma" w:cs="Tahoma"/>
          <w:sz w:val="21"/>
          <w:szCs w:val="21"/>
        </w:rPr>
        <w:t xml:space="preserve">Tegucigalpa, M.D.C., Honduras. </w:t>
      </w:r>
    </w:p>
    <w:p w14:paraId="7E1CD6EC" w14:textId="477C128A" w:rsidR="00121426" w:rsidRPr="000378F7" w:rsidRDefault="008D30E4" w:rsidP="000378F7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Correo electrónico: </w:t>
      </w:r>
      <w:hyperlink r:id="rId10" w:history="1">
        <w:r w:rsidR="00DD2B63" w:rsidRPr="00CF1B95">
          <w:rPr>
            <w:rStyle w:val="Hipervnculo"/>
            <w:rFonts w:ascii="Tahoma" w:hAnsi="Tahoma" w:cs="Tahoma"/>
            <w:sz w:val="21"/>
            <w:szCs w:val="21"/>
            <w:lang w:val="es-HN"/>
          </w:rPr>
          <w:t>adquisiciones8@</w:t>
        </w:r>
      </w:hyperlink>
      <w:r w:rsidR="004E70B8">
        <w:rPr>
          <w:rStyle w:val="Hipervnculo"/>
          <w:rFonts w:ascii="Tahoma" w:hAnsi="Tahoma" w:cs="Tahoma"/>
          <w:sz w:val="21"/>
          <w:szCs w:val="21"/>
          <w:lang w:val="es-HN"/>
        </w:rPr>
        <w:t>comrural.hn</w:t>
      </w:r>
      <w:r w:rsidR="00E14E0B" w:rsidRPr="000378F7">
        <w:rPr>
          <w:rFonts w:ascii="Tahoma" w:hAnsi="Tahoma" w:cs="Tahoma"/>
          <w:sz w:val="21"/>
          <w:szCs w:val="21"/>
        </w:rPr>
        <w:t xml:space="preserve"> </w:t>
      </w:r>
    </w:p>
    <w:sectPr w:rsidR="00121426" w:rsidRPr="000378F7" w:rsidSect="00E60213">
      <w:headerReference w:type="default" r:id="rId11"/>
      <w:pgSz w:w="12240" w:h="15840" w:code="1"/>
      <w:pgMar w:top="1843" w:right="1183" w:bottom="2410" w:left="1701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A23C7" w14:textId="77777777" w:rsidR="00872915" w:rsidRDefault="00872915" w:rsidP="006F2778">
      <w:pPr>
        <w:spacing w:after="0" w:line="240" w:lineRule="auto"/>
      </w:pPr>
      <w:r>
        <w:separator/>
      </w:r>
    </w:p>
  </w:endnote>
  <w:endnote w:type="continuationSeparator" w:id="0">
    <w:p w14:paraId="4509A5F0" w14:textId="77777777" w:rsidR="00872915" w:rsidRDefault="00872915" w:rsidP="006F2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0EFB" w14:textId="77777777" w:rsidR="00872915" w:rsidRDefault="00872915" w:rsidP="006F2778">
      <w:pPr>
        <w:spacing w:after="0" w:line="240" w:lineRule="auto"/>
      </w:pPr>
      <w:r>
        <w:separator/>
      </w:r>
    </w:p>
  </w:footnote>
  <w:footnote w:type="continuationSeparator" w:id="0">
    <w:p w14:paraId="3C9360C2" w14:textId="77777777" w:rsidR="00872915" w:rsidRDefault="00872915" w:rsidP="006F2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24CE" w14:textId="6ADC0CD5" w:rsidR="006F2778" w:rsidRDefault="00247B9E">
    <w:pPr>
      <w:pStyle w:val="Encabezado"/>
    </w:pPr>
    <w:r>
      <w:rPr>
        <w:noProof/>
        <w:lang w:eastAsia="es-HN"/>
      </w:rPr>
      <w:drawing>
        <wp:anchor distT="0" distB="0" distL="114300" distR="114300" simplePos="0" relativeHeight="251659264" behindDoc="1" locked="0" layoutInCell="1" allowOverlap="1" wp14:anchorId="16E53A06" wp14:editId="01FA1CE4">
          <wp:simplePos x="0" y="0"/>
          <wp:positionH relativeFrom="page">
            <wp:align>left</wp:align>
          </wp:positionH>
          <wp:positionV relativeFrom="paragraph">
            <wp:posOffset>-648335</wp:posOffset>
          </wp:positionV>
          <wp:extent cx="7810497" cy="10107702"/>
          <wp:effectExtent l="0" t="0" r="635" b="8255"/>
          <wp:wrapNone/>
          <wp:docPr id="1547142778" name="Imagen 1547142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996642" name="Imagen 15389966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497" cy="10107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223C"/>
    <w:multiLevelType w:val="hybridMultilevel"/>
    <w:tmpl w:val="1E9817D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3394"/>
    <w:multiLevelType w:val="hybridMultilevel"/>
    <w:tmpl w:val="788CEF46"/>
    <w:lvl w:ilvl="0" w:tplc="D37E4A2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72558"/>
    <w:multiLevelType w:val="hybridMultilevel"/>
    <w:tmpl w:val="FC62CFD4"/>
    <w:lvl w:ilvl="0" w:tplc="64E4F5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C6AE9"/>
    <w:multiLevelType w:val="hybridMultilevel"/>
    <w:tmpl w:val="954270C2"/>
    <w:lvl w:ilvl="0" w:tplc="374E2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1">
    <w:nsid w:val="22E848DB"/>
    <w:multiLevelType w:val="multilevel"/>
    <w:tmpl w:val="9E36ED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FF43BB"/>
    <w:multiLevelType w:val="multilevel"/>
    <w:tmpl w:val="2F506936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09C03B6"/>
    <w:multiLevelType w:val="hybridMultilevel"/>
    <w:tmpl w:val="F4CAA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E4C1F"/>
    <w:multiLevelType w:val="multilevel"/>
    <w:tmpl w:val="2A242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D50E9E"/>
    <w:multiLevelType w:val="hybridMultilevel"/>
    <w:tmpl w:val="4D8EBD38"/>
    <w:lvl w:ilvl="0" w:tplc="864A26FA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9" w15:restartNumberingAfterBreak="0">
    <w:nsid w:val="41AA5CF8"/>
    <w:multiLevelType w:val="hybridMultilevel"/>
    <w:tmpl w:val="E3885618"/>
    <w:lvl w:ilvl="0" w:tplc="480A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44D1407A"/>
    <w:multiLevelType w:val="hybridMultilevel"/>
    <w:tmpl w:val="7CB22A04"/>
    <w:lvl w:ilvl="0" w:tplc="2130708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938" w:hanging="360"/>
      </w:pPr>
    </w:lvl>
    <w:lvl w:ilvl="2" w:tplc="480A001B" w:tentative="1">
      <w:start w:val="1"/>
      <w:numFmt w:val="lowerRoman"/>
      <w:lvlText w:val="%3."/>
      <w:lvlJc w:val="right"/>
      <w:pPr>
        <w:ind w:left="1658" w:hanging="180"/>
      </w:pPr>
    </w:lvl>
    <w:lvl w:ilvl="3" w:tplc="480A000F" w:tentative="1">
      <w:start w:val="1"/>
      <w:numFmt w:val="decimal"/>
      <w:lvlText w:val="%4."/>
      <w:lvlJc w:val="left"/>
      <w:pPr>
        <w:ind w:left="2378" w:hanging="360"/>
      </w:pPr>
    </w:lvl>
    <w:lvl w:ilvl="4" w:tplc="480A0019" w:tentative="1">
      <w:start w:val="1"/>
      <w:numFmt w:val="lowerLetter"/>
      <w:lvlText w:val="%5."/>
      <w:lvlJc w:val="left"/>
      <w:pPr>
        <w:ind w:left="3098" w:hanging="360"/>
      </w:pPr>
    </w:lvl>
    <w:lvl w:ilvl="5" w:tplc="480A001B" w:tentative="1">
      <w:start w:val="1"/>
      <w:numFmt w:val="lowerRoman"/>
      <w:lvlText w:val="%6."/>
      <w:lvlJc w:val="right"/>
      <w:pPr>
        <w:ind w:left="3818" w:hanging="180"/>
      </w:pPr>
    </w:lvl>
    <w:lvl w:ilvl="6" w:tplc="480A000F" w:tentative="1">
      <w:start w:val="1"/>
      <w:numFmt w:val="decimal"/>
      <w:lvlText w:val="%7."/>
      <w:lvlJc w:val="left"/>
      <w:pPr>
        <w:ind w:left="4538" w:hanging="360"/>
      </w:pPr>
    </w:lvl>
    <w:lvl w:ilvl="7" w:tplc="480A0019" w:tentative="1">
      <w:start w:val="1"/>
      <w:numFmt w:val="lowerLetter"/>
      <w:lvlText w:val="%8."/>
      <w:lvlJc w:val="left"/>
      <w:pPr>
        <w:ind w:left="5258" w:hanging="360"/>
      </w:pPr>
    </w:lvl>
    <w:lvl w:ilvl="8" w:tplc="4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4C0C30FC"/>
    <w:multiLevelType w:val="hybridMultilevel"/>
    <w:tmpl w:val="ED40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B5F27"/>
    <w:multiLevelType w:val="hybridMultilevel"/>
    <w:tmpl w:val="2B2E0670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915A0"/>
    <w:multiLevelType w:val="hybridMultilevel"/>
    <w:tmpl w:val="88489612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66293"/>
    <w:multiLevelType w:val="hybridMultilevel"/>
    <w:tmpl w:val="DF569AB6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610F2"/>
    <w:multiLevelType w:val="hybridMultilevel"/>
    <w:tmpl w:val="3B522C64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B55CB"/>
    <w:multiLevelType w:val="hybridMultilevel"/>
    <w:tmpl w:val="38463304"/>
    <w:lvl w:ilvl="0" w:tplc="480A000F">
      <w:start w:val="1"/>
      <w:numFmt w:val="decimal"/>
      <w:lvlText w:val="%1."/>
      <w:lvlJc w:val="left"/>
      <w:pPr>
        <w:ind w:left="578" w:hanging="360"/>
      </w:pPr>
    </w:lvl>
    <w:lvl w:ilvl="1" w:tplc="480A0019" w:tentative="1">
      <w:start w:val="1"/>
      <w:numFmt w:val="lowerLetter"/>
      <w:lvlText w:val="%2."/>
      <w:lvlJc w:val="left"/>
      <w:pPr>
        <w:ind w:left="1298" w:hanging="360"/>
      </w:pPr>
    </w:lvl>
    <w:lvl w:ilvl="2" w:tplc="480A001B" w:tentative="1">
      <w:start w:val="1"/>
      <w:numFmt w:val="lowerRoman"/>
      <w:lvlText w:val="%3."/>
      <w:lvlJc w:val="right"/>
      <w:pPr>
        <w:ind w:left="2018" w:hanging="180"/>
      </w:pPr>
    </w:lvl>
    <w:lvl w:ilvl="3" w:tplc="480A000F" w:tentative="1">
      <w:start w:val="1"/>
      <w:numFmt w:val="decimal"/>
      <w:lvlText w:val="%4."/>
      <w:lvlJc w:val="left"/>
      <w:pPr>
        <w:ind w:left="2738" w:hanging="360"/>
      </w:pPr>
    </w:lvl>
    <w:lvl w:ilvl="4" w:tplc="480A0019" w:tentative="1">
      <w:start w:val="1"/>
      <w:numFmt w:val="lowerLetter"/>
      <w:lvlText w:val="%5."/>
      <w:lvlJc w:val="left"/>
      <w:pPr>
        <w:ind w:left="3458" w:hanging="360"/>
      </w:pPr>
    </w:lvl>
    <w:lvl w:ilvl="5" w:tplc="480A001B" w:tentative="1">
      <w:start w:val="1"/>
      <w:numFmt w:val="lowerRoman"/>
      <w:lvlText w:val="%6."/>
      <w:lvlJc w:val="right"/>
      <w:pPr>
        <w:ind w:left="4178" w:hanging="180"/>
      </w:pPr>
    </w:lvl>
    <w:lvl w:ilvl="6" w:tplc="480A000F" w:tentative="1">
      <w:start w:val="1"/>
      <w:numFmt w:val="decimal"/>
      <w:lvlText w:val="%7."/>
      <w:lvlJc w:val="left"/>
      <w:pPr>
        <w:ind w:left="4898" w:hanging="360"/>
      </w:pPr>
    </w:lvl>
    <w:lvl w:ilvl="7" w:tplc="480A0019" w:tentative="1">
      <w:start w:val="1"/>
      <w:numFmt w:val="lowerLetter"/>
      <w:lvlText w:val="%8."/>
      <w:lvlJc w:val="left"/>
      <w:pPr>
        <w:ind w:left="5618" w:hanging="360"/>
      </w:pPr>
    </w:lvl>
    <w:lvl w:ilvl="8" w:tplc="4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736946F8"/>
    <w:multiLevelType w:val="hybridMultilevel"/>
    <w:tmpl w:val="E626C356"/>
    <w:lvl w:ilvl="0" w:tplc="4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93F08"/>
    <w:multiLevelType w:val="hybridMultilevel"/>
    <w:tmpl w:val="A922F7A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88499">
    <w:abstractNumId w:val="7"/>
  </w:num>
  <w:num w:numId="2" w16cid:durableId="703364113">
    <w:abstractNumId w:val="11"/>
  </w:num>
  <w:num w:numId="3" w16cid:durableId="420300690">
    <w:abstractNumId w:val="8"/>
  </w:num>
  <w:num w:numId="4" w16cid:durableId="1372992857">
    <w:abstractNumId w:val="16"/>
  </w:num>
  <w:num w:numId="5" w16cid:durableId="927890269">
    <w:abstractNumId w:val="10"/>
  </w:num>
  <w:num w:numId="6" w16cid:durableId="693505039">
    <w:abstractNumId w:val="12"/>
  </w:num>
  <w:num w:numId="7" w16cid:durableId="1269855471">
    <w:abstractNumId w:val="0"/>
  </w:num>
  <w:num w:numId="8" w16cid:durableId="1581404443">
    <w:abstractNumId w:val="18"/>
  </w:num>
  <w:num w:numId="9" w16cid:durableId="48725395">
    <w:abstractNumId w:val="3"/>
  </w:num>
  <w:num w:numId="10" w16cid:durableId="231280252">
    <w:abstractNumId w:val="5"/>
  </w:num>
  <w:num w:numId="11" w16cid:durableId="1520199325">
    <w:abstractNumId w:val="17"/>
  </w:num>
  <w:num w:numId="12" w16cid:durableId="1631208181">
    <w:abstractNumId w:val="1"/>
  </w:num>
  <w:num w:numId="13" w16cid:durableId="1085685641">
    <w:abstractNumId w:val="2"/>
  </w:num>
  <w:num w:numId="14" w16cid:durableId="1073350710">
    <w:abstractNumId w:val="9"/>
  </w:num>
  <w:num w:numId="15" w16cid:durableId="1757750041">
    <w:abstractNumId w:val="4"/>
  </w:num>
  <w:num w:numId="16" w16cid:durableId="1964775104">
    <w:abstractNumId w:val="15"/>
  </w:num>
  <w:num w:numId="17" w16cid:durableId="389766202">
    <w:abstractNumId w:val="6"/>
  </w:num>
  <w:num w:numId="18" w16cid:durableId="1089545776">
    <w:abstractNumId w:val="13"/>
  </w:num>
  <w:num w:numId="19" w16cid:durableId="17033626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778"/>
    <w:rsid w:val="000019AA"/>
    <w:rsid w:val="00003CDD"/>
    <w:rsid w:val="00014AB4"/>
    <w:rsid w:val="000378F7"/>
    <w:rsid w:val="000518B1"/>
    <w:rsid w:val="00062F1B"/>
    <w:rsid w:val="0007216A"/>
    <w:rsid w:val="000B1A5C"/>
    <w:rsid w:val="000B25C0"/>
    <w:rsid w:val="000C15A3"/>
    <w:rsid w:val="000C2AED"/>
    <w:rsid w:val="000F5930"/>
    <w:rsid w:val="0010203F"/>
    <w:rsid w:val="00102C9A"/>
    <w:rsid w:val="0011139E"/>
    <w:rsid w:val="001117A0"/>
    <w:rsid w:val="0011194E"/>
    <w:rsid w:val="00121426"/>
    <w:rsid w:val="00142F80"/>
    <w:rsid w:val="00152E79"/>
    <w:rsid w:val="00174668"/>
    <w:rsid w:val="001A7967"/>
    <w:rsid w:val="001B4297"/>
    <w:rsid w:val="001C2BFE"/>
    <w:rsid w:val="001D2F4E"/>
    <w:rsid w:val="001E3BF3"/>
    <w:rsid w:val="001F2379"/>
    <w:rsid w:val="001F2A0A"/>
    <w:rsid w:val="001F5A42"/>
    <w:rsid w:val="00231BE0"/>
    <w:rsid w:val="00232C01"/>
    <w:rsid w:val="00247B9E"/>
    <w:rsid w:val="002537E8"/>
    <w:rsid w:val="00276CB2"/>
    <w:rsid w:val="00290BB6"/>
    <w:rsid w:val="002B7394"/>
    <w:rsid w:val="002C44F7"/>
    <w:rsid w:val="002D44E7"/>
    <w:rsid w:val="002E6CEE"/>
    <w:rsid w:val="002F5AC5"/>
    <w:rsid w:val="003119E8"/>
    <w:rsid w:val="00326645"/>
    <w:rsid w:val="003467F0"/>
    <w:rsid w:val="00363FFA"/>
    <w:rsid w:val="00364C5D"/>
    <w:rsid w:val="003673FF"/>
    <w:rsid w:val="003901DD"/>
    <w:rsid w:val="003936DB"/>
    <w:rsid w:val="003A0927"/>
    <w:rsid w:val="003A2C12"/>
    <w:rsid w:val="003B6144"/>
    <w:rsid w:val="003D5583"/>
    <w:rsid w:val="003F68D3"/>
    <w:rsid w:val="00402AAF"/>
    <w:rsid w:val="00404609"/>
    <w:rsid w:val="004078AB"/>
    <w:rsid w:val="00433581"/>
    <w:rsid w:val="0044231C"/>
    <w:rsid w:val="00465A70"/>
    <w:rsid w:val="00473C80"/>
    <w:rsid w:val="00474AA6"/>
    <w:rsid w:val="0049277B"/>
    <w:rsid w:val="004A0F0A"/>
    <w:rsid w:val="004C0EE0"/>
    <w:rsid w:val="004C69FB"/>
    <w:rsid w:val="004E069C"/>
    <w:rsid w:val="004E32D2"/>
    <w:rsid w:val="004E4C9B"/>
    <w:rsid w:val="004E70B8"/>
    <w:rsid w:val="004F1881"/>
    <w:rsid w:val="00514591"/>
    <w:rsid w:val="00515072"/>
    <w:rsid w:val="00515BA0"/>
    <w:rsid w:val="00541F64"/>
    <w:rsid w:val="00545B3A"/>
    <w:rsid w:val="00553531"/>
    <w:rsid w:val="00553986"/>
    <w:rsid w:val="005670F3"/>
    <w:rsid w:val="00573821"/>
    <w:rsid w:val="00586DE0"/>
    <w:rsid w:val="005A4100"/>
    <w:rsid w:val="005B12B5"/>
    <w:rsid w:val="005E22FF"/>
    <w:rsid w:val="005E3642"/>
    <w:rsid w:val="005E7A24"/>
    <w:rsid w:val="005F744F"/>
    <w:rsid w:val="00604144"/>
    <w:rsid w:val="006249D3"/>
    <w:rsid w:val="006271CB"/>
    <w:rsid w:val="006A44E2"/>
    <w:rsid w:val="006B2F44"/>
    <w:rsid w:val="006B39E9"/>
    <w:rsid w:val="006B3EDC"/>
    <w:rsid w:val="006D58B3"/>
    <w:rsid w:val="006E164E"/>
    <w:rsid w:val="006F2778"/>
    <w:rsid w:val="0071107E"/>
    <w:rsid w:val="00732F33"/>
    <w:rsid w:val="00753D36"/>
    <w:rsid w:val="007600FE"/>
    <w:rsid w:val="007646F2"/>
    <w:rsid w:val="00767D72"/>
    <w:rsid w:val="007762B0"/>
    <w:rsid w:val="00777BF6"/>
    <w:rsid w:val="007943A2"/>
    <w:rsid w:val="007A1953"/>
    <w:rsid w:val="007A5EFD"/>
    <w:rsid w:val="007B1C4D"/>
    <w:rsid w:val="007C18A1"/>
    <w:rsid w:val="007D1ACB"/>
    <w:rsid w:val="007D4B86"/>
    <w:rsid w:val="007E6E9F"/>
    <w:rsid w:val="007E70FC"/>
    <w:rsid w:val="007F43A8"/>
    <w:rsid w:val="00800398"/>
    <w:rsid w:val="00800619"/>
    <w:rsid w:val="0080198D"/>
    <w:rsid w:val="008157B7"/>
    <w:rsid w:val="008213DF"/>
    <w:rsid w:val="00852C97"/>
    <w:rsid w:val="00872915"/>
    <w:rsid w:val="00872E51"/>
    <w:rsid w:val="008926CB"/>
    <w:rsid w:val="0089371D"/>
    <w:rsid w:val="008B11AA"/>
    <w:rsid w:val="008B65C0"/>
    <w:rsid w:val="008C5D4F"/>
    <w:rsid w:val="008D291A"/>
    <w:rsid w:val="008D30E4"/>
    <w:rsid w:val="008E67E0"/>
    <w:rsid w:val="009269B5"/>
    <w:rsid w:val="009409EF"/>
    <w:rsid w:val="00976AD0"/>
    <w:rsid w:val="009A3846"/>
    <w:rsid w:val="009B125A"/>
    <w:rsid w:val="009C1D75"/>
    <w:rsid w:val="009C3202"/>
    <w:rsid w:val="009C69BE"/>
    <w:rsid w:val="009F5357"/>
    <w:rsid w:val="00A071D4"/>
    <w:rsid w:val="00A15F9F"/>
    <w:rsid w:val="00A21AF6"/>
    <w:rsid w:val="00A2318F"/>
    <w:rsid w:val="00A242AF"/>
    <w:rsid w:val="00A44CB9"/>
    <w:rsid w:val="00A4638F"/>
    <w:rsid w:val="00A54ED6"/>
    <w:rsid w:val="00A55AB6"/>
    <w:rsid w:val="00A56DA3"/>
    <w:rsid w:val="00A62AC1"/>
    <w:rsid w:val="00A7009B"/>
    <w:rsid w:val="00A753F1"/>
    <w:rsid w:val="00A817D4"/>
    <w:rsid w:val="00A96A63"/>
    <w:rsid w:val="00AA27DA"/>
    <w:rsid w:val="00AB11B3"/>
    <w:rsid w:val="00AC34A7"/>
    <w:rsid w:val="00AC3824"/>
    <w:rsid w:val="00AE012C"/>
    <w:rsid w:val="00AE2825"/>
    <w:rsid w:val="00AE2ACC"/>
    <w:rsid w:val="00AF17EC"/>
    <w:rsid w:val="00B0248B"/>
    <w:rsid w:val="00B16D89"/>
    <w:rsid w:val="00B16FA5"/>
    <w:rsid w:val="00B34DF7"/>
    <w:rsid w:val="00B41D2E"/>
    <w:rsid w:val="00B4603E"/>
    <w:rsid w:val="00B5224A"/>
    <w:rsid w:val="00B533B1"/>
    <w:rsid w:val="00B53C93"/>
    <w:rsid w:val="00B55A24"/>
    <w:rsid w:val="00B66D22"/>
    <w:rsid w:val="00B90D71"/>
    <w:rsid w:val="00BA6477"/>
    <w:rsid w:val="00BB67C7"/>
    <w:rsid w:val="00BC14B1"/>
    <w:rsid w:val="00BC611E"/>
    <w:rsid w:val="00BC6C07"/>
    <w:rsid w:val="00BE5721"/>
    <w:rsid w:val="00BE7A1B"/>
    <w:rsid w:val="00BF2195"/>
    <w:rsid w:val="00C155A9"/>
    <w:rsid w:val="00C2098F"/>
    <w:rsid w:val="00C244EE"/>
    <w:rsid w:val="00C34FA1"/>
    <w:rsid w:val="00C42B25"/>
    <w:rsid w:val="00C55AA2"/>
    <w:rsid w:val="00C709CC"/>
    <w:rsid w:val="00C907BC"/>
    <w:rsid w:val="00C92EA2"/>
    <w:rsid w:val="00C93019"/>
    <w:rsid w:val="00CA574E"/>
    <w:rsid w:val="00CB37B6"/>
    <w:rsid w:val="00CF397B"/>
    <w:rsid w:val="00CF7539"/>
    <w:rsid w:val="00D0557A"/>
    <w:rsid w:val="00D2391B"/>
    <w:rsid w:val="00D507A0"/>
    <w:rsid w:val="00D732E8"/>
    <w:rsid w:val="00D74772"/>
    <w:rsid w:val="00D809A0"/>
    <w:rsid w:val="00D81132"/>
    <w:rsid w:val="00D90561"/>
    <w:rsid w:val="00D905C7"/>
    <w:rsid w:val="00DB1CAB"/>
    <w:rsid w:val="00DB43E0"/>
    <w:rsid w:val="00DC0325"/>
    <w:rsid w:val="00DC0B88"/>
    <w:rsid w:val="00DC24D8"/>
    <w:rsid w:val="00DC77A7"/>
    <w:rsid w:val="00DD2B63"/>
    <w:rsid w:val="00DE5256"/>
    <w:rsid w:val="00DF65EB"/>
    <w:rsid w:val="00E00833"/>
    <w:rsid w:val="00E02484"/>
    <w:rsid w:val="00E02865"/>
    <w:rsid w:val="00E12801"/>
    <w:rsid w:val="00E14E0B"/>
    <w:rsid w:val="00E243C0"/>
    <w:rsid w:val="00E37D33"/>
    <w:rsid w:val="00E60213"/>
    <w:rsid w:val="00E67E0F"/>
    <w:rsid w:val="00E71A3D"/>
    <w:rsid w:val="00E72771"/>
    <w:rsid w:val="00E7706A"/>
    <w:rsid w:val="00E82F9A"/>
    <w:rsid w:val="00EB09EA"/>
    <w:rsid w:val="00EC4762"/>
    <w:rsid w:val="00F074A1"/>
    <w:rsid w:val="00F1412F"/>
    <w:rsid w:val="00F201C9"/>
    <w:rsid w:val="00F45111"/>
    <w:rsid w:val="00F50EAE"/>
    <w:rsid w:val="00F512F8"/>
    <w:rsid w:val="00F56E64"/>
    <w:rsid w:val="00F60177"/>
    <w:rsid w:val="00F664F3"/>
    <w:rsid w:val="00F849F8"/>
    <w:rsid w:val="00F85E98"/>
    <w:rsid w:val="00F86AB1"/>
    <w:rsid w:val="00F92FF6"/>
    <w:rsid w:val="00FB0900"/>
    <w:rsid w:val="00FB5113"/>
    <w:rsid w:val="00FC4342"/>
    <w:rsid w:val="00FD1EBC"/>
    <w:rsid w:val="00FE0E7D"/>
    <w:rsid w:val="00FE1FF7"/>
    <w:rsid w:val="00FE4294"/>
    <w:rsid w:val="00FF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FA883B"/>
  <w15:chartTrackingRefBased/>
  <w15:docId w15:val="{B177D705-AE9F-476B-A9A3-31D49A6D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FFA"/>
    <w:pPr>
      <w:spacing w:after="200" w:line="276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7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277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val="es-HN"/>
    </w:rPr>
  </w:style>
  <w:style w:type="character" w:customStyle="1" w:styleId="EncabezadoCar">
    <w:name w:val="Encabezado Car"/>
    <w:basedOn w:val="Fuentedeprrafopredeter"/>
    <w:link w:val="Encabezado"/>
    <w:uiPriority w:val="99"/>
    <w:rsid w:val="006F2778"/>
  </w:style>
  <w:style w:type="paragraph" w:styleId="Piedepgina">
    <w:name w:val="footer"/>
    <w:basedOn w:val="Normal"/>
    <w:link w:val="PiedepginaCar"/>
    <w:uiPriority w:val="99"/>
    <w:unhideWhenUsed/>
    <w:rsid w:val="006F27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778"/>
  </w:style>
  <w:style w:type="table" w:styleId="Tablaconcuadrcula">
    <w:name w:val="Table Grid"/>
    <w:basedOn w:val="Tablanormal"/>
    <w:uiPriority w:val="39"/>
    <w:rsid w:val="00072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70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009B"/>
    <w:rPr>
      <w:rFonts w:ascii="Segoe UI" w:eastAsia="Calibri" w:hAnsi="Segoe UI" w:cs="Segoe UI"/>
      <w:sz w:val="18"/>
      <w:szCs w:val="18"/>
      <w:lang w:val="es-ES"/>
    </w:rPr>
  </w:style>
  <w:style w:type="paragraph" w:styleId="Ttulo">
    <w:name w:val="Title"/>
    <w:basedOn w:val="Normal"/>
    <w:link w:val="TtuloCar"/>
    <w:qFormat/>
    <w:rsid w:val="00231BE0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u w:val="single"/>
      <w:lang w:val="es-ES_tradnl"/>
    </w:rPr>
  </w:style>
  <w:style w:type="character" w:customStyle="1" w:styleId="TtuloCar">
    <w:name w:val="Título Car"/>
    <w:basedOn w:val="Fuentedeprrafopredeter"/>
    <w:link w:val="Ttulo"/>
    <w:rsid w:val="00231BE0"/>
    <w:rPr>
      <w:rFonts w:ascii="Times New Roman" w:eastAsia="Times New Roman" w:hAnsi="Times New Roman" w:cs="Times New Roman"/>
      <w:b/>
      <w:szCs w:val="20"/>
      <w:u w:val="single"/>
      <w:lang w:val="es-ES_tradnl"/>
    </w:rPr>
  </w:style>
  <w:style w:type="character" w:styleId="Hipervnculo">
    <w:name w:val="Hyperlink"/>
    <w:basedOn w:val="Fuentedeprrafopredeter"/>
    <w:uiPriority w:val="99"/>
    <w:unhideWhenUsed/>
    <w:rsid w:val="00231BE0"/>
    <w:rPr>
      <w:color w:val="0563C1" w:themeColor="hyperlink"/>
      <w:u w:val="single"/>
    </w:rPr>
  </w:style>
  <w:style w:type="paragraph" w:styleId="Prrafodelista">
    <w:name w:val="List Paragraph"/>
    <w:aliases w:val="Citation List,본문(내용),List Paragraph (numbered (a)),Colorful List - Accent 11,Bullets,Celula,References,List Bullet Mary,123 List Paragraph,List Paragraph nowy,List Paragraph1,List_Paragraph,Liste 1,Main numbered paragraph"/>
    <w:basedOn w:val="Normal"/>
    <w:link w:val="PrrafodelistaCar"/>
    <w:uiPriority w:val="34"/>
    <w:qFormat/>
    <w:rsid w:val="00231BE0"/>
    <w:pPr>
      <w:spacing w:after="0" w:line="48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9C1D75"/>
    <w:rPr>
      <w:color w:val="605E5C"/>
      <w:shd w:val="clear" w:color="auto" w:fill="E1DFDD"/>
    </w:rPr>
  </w:style>
  <w:style w:type="character" w:customStyle="1" w:styleId="PrrafodelistaCar">
    <w:name w:val="Párrafo de lista Car"/>
    <w:aliases w:val="Citation List Car,본문(내용) Car,List Paragraph (numbered (a)) Car,Colorful List - Accent 11 Car,Bullets Car,Celula Car,References Car,List Bullet Mary Car,123 List Paragraph Car,List Paragraph nowy Car,List Paragraph1 Car,Liste 1 Car"/>
    <w:basedOn w:val="Fuentedeprrafopredeter"/>
    <w:link w:val="Prrafodelista"/>
    <w:uiPriority w:val="34"/>
    <w:rsid w:val="00465A70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Tabla8titulo">
    <w:name w:val="Tabla8 titulo"/>
    <w:basedOn w:val="Normal"/>
    <w:link w:val="Tabla8tituloCar"/>
    <w:qFormat/>
    <w:rsid w:val="00465A70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abla8tituloCar">
    <w:name w:val="Tabla8 titulo Car"/>
    <w:basedOn w:val="Fuentedeprrafopredeter"/>
    <w:link w:val="Tabla8titulo"/>
    <w:rsid w:val="00465A70"/>
    <w:rPr>
      <w:rFonts w:ascii="Times New Roman" w:eastAsia="Times New Roman" w:hAnsi="Times New Roman" w:cs="Times New Roman"/>
      <w:b/>
      <w:sz w:val="36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E37D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quisiciones8@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quisiciones8@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nducompras.gob.h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2D259-0C65-4D22-A837-F1840AFB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793</Words>
  <Characters>4362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 López</dc:creator>
  <cp:keywords/>
  <dc:description/>
  <cp:lastModifiedBy>Douglas Silva</cp:lastModifiedBy>
  <cp:revision>22</cp:revision>
  <cp:lastPrinted>2026-10-27T16:35:00Z</cp:lastPrinted>
  <dcterms:created xsi:type="dcterms:W3CDTF">2025-08-19T20:13:00Z</dcterms:created>
  <dcterms:modified xsi:type="dcterms:W3CDTF">2026-10-27T16:38:00Z</dcterms:modified>
</cp:coreProperties>
</file>